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宋体" w:hAnsi="宋体" w:eastAsia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t>1、</w:t>
      </w:r>
      <w:r>
        <w:rPr>
          <w:rFonts w:ascii="宋体" w:hAnsi="宋体" w:eastAsia="宋体" w:cs="宋体"/>
          <w:b/>
          <w:bCs/>
          <w:kern w:val="0"/>
          <w:sz w:val="28"/>
          <w:szCs w:val="28"/>
        </w:rPr>
        <w:t>签署协议开通订单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r>
        <w:rPr>
          <w:rFonts w:hint="eastAsia"/>
        </w:rPr>
        <w:t xml:space="preserve"> 打开链接：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rPr>
          <w:rFonts w:hint="default"/>
          <w:woUserID w:val="1"/>
        </w:rPr>
      </w:pPr>
      <w:r>
        <w:rPr>
          <w:woUserID w:val="1"/>
        </w:rPr>
        <w:t>https://x.sm.cn/IQWYx1B</w:t>
      </w:r>
    </w:p>
    <w:p>
      <w:r>
        <w:drawing>
          <wp:inline distT="0" distB="0" distL="0" distR="0">
            <wp:extent cx="5274310" cy="226568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6"/>
        <w:spacing w:before="0" w:beforeAutospacing="0" w:after="0" w:afterAutospacing="0"/>
      </w:pPr>
      <w:r>
        <w:rPr>
          <w:rStyle w:val="5"/>
        </w:rPr>
        <w:t>勾选协议同意以后，开通服务，可申请纸质协议。</w:t>
      </w:r>
    </w:p>
    <w:p/>
    <w:p>
      <w:r>
        <w:drawing>
          <wp:inline distT="0" distB="0" distL="0" distR="0">
            <wp:extent cx="5274310" cy="24834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t>2、</w:t>
      </w:r>
      <w:r>
        <w:rPr>
          <w:rFonts w:ascii="宋体" w:hAnsi="宋体" w:eastAsia="宋体" w:cs="宋体"/>
          <w:b/>
          <w:bCs/>
          <w:kern w:val="0"/>
          <w:sz w:val="28"/>
          <w:szCs w:val="28"/>
        </w:rPr>
        <w:t>账号密码维护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进入【医保数据管理】-【医保局账号管理】，点击【新增】按钮。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190246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0" w:beforeAutospacing="0" w:after="0" w:afterAutospacing="0"/>
        <w:rPr>
          <w:rStyle w:val="5"/>
        </w:rPr>
      </w:pPr>
      <w:r>
        <w:rPr>
          <w:rStyle w:val="5"/>
        </w:rPr>
        <w:t>选择【国家医保局】、填写医保局的Akey和Skey信息。</w:t>
      </w:r>
    </w:p>
    <w:p>
      <w:pPr>
        <w:pStyle w:val="6"/>
        <w:spacing w:before="0" w:beforeAutospacing="0" w:after="0" w:afterAutospacing="0"/>
      </w:pPr>
    </w:p>
    <w:p>
      <w:pPr>
        <w:pStyle w:val="6"/>
        <w:spacing w:before="0" w:beforeAutospacing="0" w:after="0" w:afterAutospacing="0"/>
        <w:ind w:firstLine="480"/>
        <w:rPr>
          <w:rStyle w:val="5"/>
          <w:i/>
          <w:iCs/>
          <w:color w:val="000000"/>
        </w:rPr>
      </w:pPr>
      <w:r>
        <w:rPr>
          <w:rStyle w:val="5"/>
          <w:i/>
          <w:iCs/>
          <w:color w:val="000000"/>
        </w:rPr>
        <w:t>医保局Akey、Skey获取方式：进入医保平台的“服务目录－单位服务”栏目，选择“接口调用自助服务”模块，填写企业名称、统一社会信用代码等信息后，获取本企业的安全认证密钥。</w:t>
      </w:r>
    </w:p>
    <w:p>
      <w:pPr>
        <w:pStyle w:val="6"/>
        <w:spacing w:before="0" w:beforeAutospacing="0" w:after="0" w:afterAutospacing="0"/>
        <w:ind w:firstLine="480"/>
      </w:pPr>
      <w:r>
        <w:drawing>
          <wp:inline distT="0" distB="0" distL="0" distR="0">
            <wp:extent cx="5274310" cy="239712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0" w:beforeAutospacing="0" w:after="0" w:afterAutospacing="0"/>
      </w:pPr>
      <w:r>
        <w:rPr>
          <w:rStyle w:val="5"/>
        </w:rPr>
        <w:t>提交后若看到【接口对接状态】为正常，即已完成正确对接，后续可进行数据上传。</w:t>
      </w:r>
    </w:p>
    <w:p>
      <w:pPr>
        <w:pStyle w:val="6"/>
        <w:spacing w:before="0" w:beforeAutospacing="0" w:after="0" w:afterAutospacing="0"/>
      </w:pPr>
      <w:r>
        <w:drawing>
          <wp:inline distT="0" distB="0" distL="0" distR="0">
            <wp:extent cx="5274310" cy="114744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t>3、</w:t>
      </w:r>
      <w:r>
        <w:rPr>
          <w:rFonts w:ascii="宋体" w:hAnsi="宋体" w:eastAsia="宋体" w:cs="宋体"/>
          <w:b/>
          <w:bCs/>
          <w:color w:val="000000"/>
          <w:kern w:val="0"/>
          <w:sz w:val="28"/>
          <w:szCs w:val="28"/>
        </w:rPr>
        <w:t>医保编码填写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</w:rPr>
        <w:t>进入【医保数据管理】-【医保编码管理】，可查看所有企业名下的药品信息；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bookmarkStart w:id="0" w:name="_GoBack"/>
      <w:r>
        <w:drawing>
          <wp:inline distT="0" distB="0" distL="0" distR="0">
            <wp:extent cx="5274310" cy="17176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BBF"/>
    <w:rsid w:val="00696268"/>
    <w:rsid w:val="00953929"/>
    <w:rsid w:val="00AB1BBF"/>
    <w:rsid w:val="00C75C70"/>
    <w:rsid w:val="00D64D28"/>
    <w:rsid w:val="00F2648E"/>
    <w:rsid w:val="E5BBD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5">
    <w:name w:val="ne-text"/>
    <w:basedOn w:val="4"/>
    <w:uiPriority w:val="0"/>
  </w:style>
  <w:style w:type="paragraph" w:customStyle="1" w:styleId="6">
    <w:name w:val="ne-p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55</Words>
  <Characters>319</Characters>
  <Lines>2</Lines>
  <Paragraphs>1</Paragraphs>
  <TotalTime>6</TotalTime>
  <ScaleCrop>false</ScaleCrop>
  <LinksUpToDate>false</LinksUpToDate>
  <CharactersWithSpaces>373</CharactersWithSpaces>
  <Application>WPS Office WWO_dingtalk_20240221035043-c523bba0e7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2025-03-18T13:59:00Z</dcterms:created>
  <dc:creator>hanyi</dc:creator>
  <cp:lastModifiedBy>hanyi</cp:lastModifiedBy>
  <dcterms:modified xsi:type="dcterms:W3CDTF">2025-03-26T15:33:07Z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