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both"/>
        <w:rPr>
          <w:szCs w:val="21"/>
          <w:lang w:val="zh-CN"/>
        </w:rPr>
      </w:pPr>
    </w:p>
    <w:p>
      <w:pPr>
        <w:pStyle w:val="16"/>
        <w:spacing w:before="56" w:line="345" w:lineRule="auto"/>
        <w:ind w:left="7793" w:right="330" w:firstLine="420"/>
        <w:jc w:val="right"/>
      </w:pPr>
      <w:bookmarkStart w:id="0" w:name="_Hlk10968745"/>
      <w:bookmarkEnd w:id="0"/>
      <w:bookmarkStart w:id="1" w:name="_Toc488214726"/>
    </w:p>
    <w:p>
      <w:pPr>
        <w:pStyle w:val="16"/>
        <w:ind w:left="0" w:leftChars="0" w:firstLine="0" w:firstLineChars="0"/>
        <w:rPr>
          <w:sz w:val="20"/>
        </w:rPr>
      </w:pPr>
    </w:p>
    <w:p>
      <w:pPr>
        <w:pStyle w:val="16"/>
        <w:ind w:left="0" w:leftChars="0" w:firstLine="0" w:firstLineChars="0"/>
        <w:rPr>
          <w:sz w:val="52"/>
          <w:szCs w:val="52"/>
        </w:rPr>
      </w:pPr>
    </w:p>
    <w:p>
      <w:pPr>
        <w:keepNext w:val="0"/>
        <w:keepLines w:val="0"/>
        <w:pageBreakBefore w:val="0"/>
        <w:widowControl w:val="0"/>
        <w:kinsoku/>
        <w:wordWrap/>
        <w:overflowPunct/>
        <w:topLinePunct w:val="0"/>
        <w:autoSpaceDE/>
        <w:autoSpaceDN/>
        <w:bidi w:val="0"/>
        <w:adjustRightInd/>
        <w:snapToGrid/>
        <w:spacing w:before="120" w:line="480" w:lineRule="auto"/>
        <w:ind w:firstLine="0" w:firstLineChars="0"/>
        <w:jc w:val="center"/>
        <w:textAlignment w:val="auto"/>
        <w:rPr>
          <w:rFonts w:hint="eastAsia" w:ascii="黑体" w:hAnsi="黑体" w:eastAsia="黑体" w:cs="黑体"/>
          <w:b/>
          <w:bCs/>
          <w:sz w:val="44"/>
          <w:szCs w:val="44"/>
          <w:lang w:val="en-US" w:eastAsia="zh-CN"/>
        </w:rPr>
      </w:pPr>
      <w:bookmarkStart w:id="2" w:name="_Toc13315"/>
      <w:r>
        <w:rPr>
          <w:rFonts w:hint="eastAsia" w:ascii="黑体" w:hAnsi="黑体" w:eastAsia="黑体" w:cs="黑体"/>
          <w:b/>
          <w:bCs/>
          <w:sz w:val="44"/>
          <w:szCs w:val="44"/>
        </w:rPr>
        <w:t>云南省</w:t>
      </w:r>
      <w:r>
        <w:rPr>
          <w:rFonts w:hint="eastAsia" w:ascii="黑体" w:hAnsi="黑体" w:eastAsia="黑体" w:cs="黑体"/>
          <w:b/>
          <w:bCs/>
          <w:sz w:val="44"/>
          <w:szCs w:val="44"/>
          <w:lang w:val="en-US" w:eastAsia="zh-CN"/>
        </w:rPr>
        <w:t>药品和医用耗材招采管理子系统</w:t>
      </w:r>
      <w:bookmarkEnd w:id="2"/>
    </w:p>
    <w:p>
      <w:pPr>
        <w:keepNext w:val="0"/>
        <w:keepLines w:val="0"/>
        <w:pageBreakBefore w:val="0"/>
        <w:widowControl w:val="0"/>
        <w:kinsoku/>
        <w:wordWrap/>
        <w:overflowPunct/>
        <w:topLinePunct w:val="0"/>
        <w:autoSpaceDE/>
        <w:autoSpaceDN/>
        <w:bidi w:val="0"/>
        <w:adjustRightInd/>
        <w:snapToGrid/>
        <w:spacing w:before="120" w:line="480" w:lineRule="auto"/>
        <w:ind w:firstLine="0" w:firstLineChars="0"/>
        <w:jc w:val="center"/>
        <w:textAlignment w:val="auto"/>
        <w:rPr>
          <w:rFonts w:hint="eastAsia" w:ascii="黑体" w:hAnsi="黑体" w:eastAsia="黑体" w:cs="黑体"/>
          <w:b/>
          <w:bCs/>
          <w:sz w:val="44"/>
          <w:szCs w:val="44"/>
        </w:rPr>
      </w:pPr>
      <w:bookmarkStart w:id="3" w:name="_Toc21780"/>
      <w:r>
        <w:rPr>
          <w:rFonts w:hint="eastAsia" w:ascii="黑体" w:hAnsi="黑体" w:eastAsia="黑体" w:cs="黑体"/>
          <w:b/>
          <w:bCs/>
          <w:sz w:val="44"/>
          <w:szCs w:val="44"/>
          <w:lang w:val="en-US" w:eastAsia="zh-CN"/>
        </w:rPr>
        <w:t>药品交易操作</w:t>
      </w:r>
      <w:r>
        <w:rPr>
          <w:rFonts w:hint="eastAsia" w:ascii="黑体" w:hAnsi="黑体" w:eastAsia="黑体" w:cs="黑体"/>
          <w:b/>
          <w:bCs/>
          <w:sz w:val="44"/>
          <w:szCs w:val="44"/>
        </w:rPr>
        <w:t>手册</w:t>
      </w:r>
      <w:bookmarkEnd w:id="3"/>
    </w:p>
    <w:p>
      <w:pPr>
        <w:keepNext w:val="0"/>
        <w:keepLines w:val="0"/>
        <w:pageBreakBefore w:val="0"/>
        <w:widowControl w:val="0"/>
        <w:kinsoku/>
        <w:wordWrap/>
        <w:overflowPunct/>
        <w:topLinePunct w:val="0"/>
        <w:autoSpaceDE/>
        <w:autoSpaceDN/>
        <w:bidi w:val="0"/>
        <w:adjustRightInd/>
        <w:snapToGrid/>
        <w:spacing w:before="120" w:line="480" w:lineRule="auto"/>
        <w:ind w:firstLine="0" w:firstLineChars="0"/>
        <w:jc w:val="center"/>
        <w:textAlignment w:val="auto"/>
        <w:rPr>
          <w:rFonts w:hint="eastAsia" w:ascii="黑体" w:hAnsi="黑体" w:eastAsia="黑体" w:cs="黑体"/>
          <w:b/>
          <w:bCs/>
          <w:sz w:val="44"/>
          <w:szCs w:val="44"/>
          <w:lang w:val="en-US" w:eastAsia="zh-CN"/>
        </w:rPr>
      </w:pPr>
      <w:bookmarkStart w:id="4" w:name="_Toc7353"/>
      <w:r>
        <w:rPr>
          <w:rFonts w:hint="eastAsia" w:ascii="黑体" w:hAnsi="黑体" w:eastAsia="黑体" w:cs="黑体"/>
          <w:b/>
          <w:bCs/>
          <w:sz w:val="44"/>
          <w:szCs w:val="44"/>
          <w:lang w:val="en-US" w:eastAsia="zh-CN"/>
        </w:rPr>
        <w:t>（申报企业</w:t>
      </w:r>
      <w:bookmarkEnd w:id="4"/>
      <w:r>
        <w:rPr>
          <w:rFonts w:hint="eastAsia" w:ascii="黑体" w:hAnsi="黑体" w:eastAsia="黑体" w:cs="黑体"/>
          <w:b/>
          <w:bCs/>
          <w:sz w:val="44"/>
          <w:szCs w:val="44"/>
          <w:lang w:val="en-US" w:eastAsia="zh-CN"/>
        </w:rPr>
        <w:t>）</w:t>
      </w:r>
    </w:p>
    <w:p>
      <w:pPr>
        <w:pStyle w:val="16"/>
        <w:ind w:left="0" w:leftChars="0" w:firstLine="0" w:firstLineChars="0"/>
        <w:rPr>
          <w:sz w:val="62"/>
        </w:rPr>
      </w:pPr>
    </w:p>
    <w:p>
      <w:pPr>
        <w:pStyle w:val="16"/>
        <w:ind w:firstLine="1240"/>
        <w:rPr>
          <w:sz w:val="62"/>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firstLine="720"/>
        <w:jc w:val="center"/>
        <w:rPr>
          <w:rFonts w:ascii="方正楷体_GBK" w:hAnsi="方正楷体_GBK" w:eastAsia="方正楷体_GBK" w:cs="方正楷体_GBK"/>
          <w:sz w:val="36"/>
          <w:szCs w:val="36"/>
        </w:rPr>
      </w:pPr>
    </w:p>
    <w:p>
      <w:pPr>
        <w:spacing w:line="400" w:lineRule="exact"/>
        <w:ind w:left="0" w:leftChars="0" w:firstLine="0" w:firstLineChars="0"/>
        <w:jc w:val="both"/>
        <w:rPr>
          <w:rFonts w:ascii="方正楷体_GBK" w:hAnsi="方正楷体_GBK" w:eastAsia="方正楷体_GBK" w:cs="方正楷体_GBK"/>
          <w:sz w:val="36"/>
          <w:szCs w:val="36"/>
        </w:rPr>
      </w:pPr>
    </w:p>
    <w:p/>
    <w:p>
      <w:pPr>
        <w:spacing w:line="400" w:lineRule="exact"/>
        <w:ind w:firstLine="0" w:firstLineChars="0"/>
        <w:rPr>
          <w:rFonts w:ascii="方正楷体_GBK" w:hAnsi="方正楷体_GBK" w:eastAsia="方正楷体_GBK" w:cs="方正楷体_GBK"/>
          <w:sz w:val="36"/>
          <w:szCs w:val="36"/>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851" w:footer="992" w:gutter="0"/>
          <w:cols w:space="0" w:num="1"/>
          <w:rtlGutter w:val="0"/>
          <w:docGrid w:type="lines" w:linePitch="312" w:charSpace="0"/>
        </w:sectPr>
      </w:pPr>
      <w:r>
        <w:rPr>
          <w:rFonts w:hint="eastAsia" w:ascii="黑体" w:hAnsi="黑体" w:eastAsia="黑体" w:cs="黑体"/>
          <w:b w:val="0"/>
          <w:bCs w:val="0"/>
          <w:sz w:val="32"/>
          <w:szCs w:val="32"/>
        </w:rPr>
        <w:t>202</w:t>
      </w:r>
      <w:r>
        <w:rPr>
          <w:rFonts w:hint="eastAsia" w:ascii="黑体" w:hAnsi="黑体" w:eastAsia="黑体" w:cs="黑体"/>
          <w:b w:val="0"/>
          <w:bCs w:val="0"/>
          <w:sz w:val="32"/>
          <w:szCs w:val="32"/>
          <w:lang w:val="en-US" w:eastAsia="zh-CN"/>
        </w:rPr>
        <w:t>4</w:t>
      </w:r>
      <w:r>
        <w:rPr>
          <w:rFonts w:hint="eastAsia" w:ascii="黑体" w:hAnsi="黑体" w:eastAsia="黑体" w:cs="黑体"/>
          <w:b w:val="0"/>
          <w:bCs w:val="0"/>
          <w:sz w:val="32"/>
          <w:szCs w:val="32"/>
        </w:rPr>
        <w:t>年</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zCs w:val="32"/>
        </w:rPr>
        <w:t>月</w:t>
      </w:r>
      <w:bookmarkEnd w:id="1"/>
    </w:p>
    <w:p>
      <w:pPr>
        <w:ind w:firstLine="0" w:firstLineChars="0"/>
        <w:jc w:val="center"/>
        <w:rPr>
          <w:rFonts w:asciiTheme="majorHAnsi" w:hAnsiTheme="majorHAnsi" w:eastAsiaTheme="majorEastAsia" w:cstheme="majorBidi"/>
          <w:b/>
          <w:bCs/>
          <w:color w:val="000000" w:themeColor="text1"/>
          <w:kern w:val="0"/>
          <w:sz w:val="32"/>
          <w:szCs w:val="32"/>
          <w:lang w:val="zh-CN"/>
          <w14:textFill>
            <w14:solidFill>
              <w14:schemeClr w14:val="tx1"/>
            </w14:solidFill>
          </w14:textFill>
        </w:rPr>
      </w:pPr>
      <w:r>
        <w:rPr>
          <w:rFonts w:hint="eastAsia" w:asciiTheme="majorHAnsi" w:hAnsiTheme="majorHAnsi" w:eastAsiaTheme="majorEastAsia" w:cstheme="majorBidi"/>
          <w:b/>
          <w:bCs/>
          <w:color w:val="000000" w:themeColor="text1"/>
          <w:kern w:val="0"/>
          <w:sz w:val="32"/>
          <w:szCs w:val="32"/>
          <w:lang w:val="zh-CN"/>
          <w14:textFill>
            <w14:solidFill>
              <w14:schemeClr w14:val="tx1"/>
            </w14:solidFill>
          </w14:textFill>
        </w:rPr>
        <w:t>目</w:t>
      </w:r>
      <w:r>
        <w:rPr>
          <w:rFonts w:hint="eastAsia" w:asciiTheme="majorHAnsi" w:hAnsiTheme="majorHAnsi" w:eastAsiaTheme="majorEastAsia" w:cstheme="majorBidi"/>
          <w:b/>
          <w:bCs/>
          <w:color w:val="000000" w:themeColor="text1"/>
          <w:kern w:val="0"/>
          <w:sz w:val="32"/>
          <w:szCs w:val="32"/>
          <w:lang w:val="en-US" w:eastAsia="zh-CN"/>
          <w14:textFill>
            <w14:solidFill>
              <w14:schemeClr w14:val="tx1"/>
            </w14:solidFill>
          </w14:textFill>
        </w:rPr>
        <w:t xml:space="preserve">  </w:t>
      </w:r>
      <w:r>
        <w:rPr>
          <w:rFonts w:hint="eastAsia" w:asciiTheme="majorHAnsi" w:hAnsiTheme="majorHAnsi" w:eastAsiaTheme="majorEastAsia" w:cstheme="majorBidi"/>
          <w:b/>
          <w:bCs/>
          <w:color w:val="000000" w:themeColor="text1"/>
          <w:kern w:val="0"/>
          <w:sz w:val="32"/>
          <w:szCs w:val="32"/>
          <w:lang w:val="zh-CN"/>
          <w14:textFill>
            <w14:solidFill>
              <w14:schemeClr w14:val="tx1"/>
            </w14:solidFill>
          </w14:textFill>
        </w:rPr>
        <w:t>录</w:t>
      </w:r>
    </w:p>
    <w:sdt>
      <w:sdtPr>
        <w:rPr>
          <w:rFonts w:ascii="宋体" w:hAnsi="宋体" w:eastAsia="宋体" w:cs="Times New Roman"/>
          <w:kern w:val="2"/>
          <w:sz w:val="21"/>
          <w:szCs w:val="24"/>
          <w:lang w:val="en-US" w:eastAsia="zh-CN" w:bidi="ar-SA"/>
        </w:rPr>
        <w:id w:val="147462013"/>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TOC \o "1-3" \h \u </w:instrText>
          </w:r>
          <w:r>
            <w:rPr>
              <w:rStyle w:val="45"/>
              <w:rFonts w:hint="eastAsia" w:ascii="宋体" w:hAnsi="宋体" w:eastAsia="宋体" w:cs="宋体"/>
              <w:sz w:val="24"/>
              <w:szCs w:val="24"/>
            </w:rPr>
            <w:fldChar w:fldCharType="separate"/>
          </w:r>
        </w:p>
        <w:p>
          <w:pPr>
            <w:pStyle w:val="27"/>
            <w:keepNext w:val="0"/>
            <w:keepLines w:val="0"/>
            <w:pageBreakBefore w:val="0"/>
            <w:widowControl w:val="0"/>
            <w:tabs>
              <w:tab w:val="right" w:leader="dot" w:pos="9072"/>
              <w:tab w:val="clear" w:pos="21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_Toc16363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第一章 关于这本手册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_Toc16363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7"/>
            <w:keepNext w:val="0"/>
            <w:keepLines w:val="0"/>
            <w:pageBreakBefore w:val="0"/>
            <w:widowControl w:val="0"/>
            <w:tabs>
              <w:tab w:val="right" w:leader="dot" w:pos="9072"/>
              <w:tab w:val="clear" w:pos="21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_Toc32199 </w:instrText>
          </w:r>
          <w:r>
            <w:rPr>
              <w:rFonts w:hint="eastAsia" w:ascii="宋体" w:hAnsi="宋体" w:eastAsia="宋体" w:cs="宋体"/>
              <w:sz w:val="24"/>
              <w:szCs w:val="24"/>
            </w:rPr>
            <w:fldChar w:fldCharType="separate"/>
          </w:r>
          <w:r>
            <w:rPr>
              <w:rFonts w:hint="eastAsia" w:ascii="宋体" w:hAnsi="宋体" w:eastAsia="宋体" w:cs="宋体"/>
              <w:bCs w:val="0"/>
              <w:sz w:val="24"/>
              <w:szCs w:val="24"/>
              <w:lang w:val="en-US" w:eastAsia="zh-CN"/>
            </w:rPr>
            <w:t xml:space="preserve">第二章 </w:t>
          </w:r>
          <w:r>
            <w:rPr>
              <w:rFonts w:hint="eastAsia" w:ascii="宋体" w:hAnsi="宋体" w:eastAsia="宋体" w:cs="宋体"/>
              <w:bCs w:val="0"/>
              <w:sz w:val="24"/>
              <w:szCs w:val="24"/>
            </w:rPr>
            <w:t>操作使用指南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_Toc32199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33"/>
            <w:keepNext w:val="0"/>
            <w:keepLines w:val="0"/>
            <w:pageBreakBefore w:val="0"/>
            <w:widowControl w:val="0"/>
            <w:tabs>
              <w:tab w:val="right" w:leader="dot" w:pos="9072"/>
              <w:tab w:val="clear" w:pos="840"/>
              <w:tab w:val="clear" w:pos="168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_Toc21320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1. </w:t>
          </w:r>
          <w:r>
            <w:rPr>
              <w:rFonts w:hint="eastAsia" w:ascii="宋体" w:hAnsi="宋体" w:eastAsia="宋体" w:cs="宋体"/>
              <w:sz w:val="24"/>
              <w:szCs w:val="24"/>
              <w:lang w:val="en-US" w:eastAsia="zh-CN"/>
            </w:rPr>
            <w:t>系统登录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_Toc21320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7"/>
            <w:keepNext w:val="0"/>
            <w:keepLines w:val="0"/>
            <w:pageBreakBefore w:val="0"/>
            <w:widowControl w:val="0"/>
            <w:tabs>
              <w:tab w:val="right" w:leader="dot" w:pos="9072"/>
              <w:tab w:val="clear" w:pos="21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_Toc14068 </w:instrText>
          </w:r>
          <w:r>
            <w:rPr>
              <w:rFonts w:hint="eastAsia" w:ascii="宋体" w:hAnsi="宋体" w:eastAsia="宋体" w:cs="宋体"/>
              <w:sz w:val="24"/>
              <w:szCs w:val="24"/>
            </w:rPr>
            <w:fldChar w:fldCharType="separate"/>
          </w:r>
          <w:r>
            <w:rPr>
              <w:rFonts w:hint="eastAsia" w:ascii="宋体" w:hAnsi="宋体" w:eastAsia="宋体" w:cs="宋体"/>
              <w:bCs w:val="0"/>
              <w:sz w:val="24"/>
              <w:szCs w:val="24"/>
              <w:lang w:val="en-US" w:eastAsia="zh-CN"/>
            </w:rPr>
            <w:t>第三章 系统功能模块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_Toc14068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33"/>
            <w:keepNext w:val="0"/>
            <w:keepLines w:val="0"/>
            <w:pageBreakBefore w:val="0"/>
            <w:widowControl w:val="0"/>
            <w:tabs>
              <w:tab w:val="right" w:leader="dot" w:pos="9072"/>
              <w:tab w:val="clear" w:pos="840"/>
              <w:tab w:val="clear" w:pos="168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_Toc27411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1. 挂网目录管理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_Toc27411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9072"/>
              <w:tab w:val="clear" w:pos="210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_Toc20032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1.1挂网目录查询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_Toc20032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33"/>
            <w:keepNext w:val="0"/>
            <w:keepLines w:val="0"/>
            <w:pageBreakBefore w:val="0"/>
            <w:widowControl w:val="0"/>
            <w:tabs>
              <w:tab w:val="right" w:leader="dot" w:pos="9072"/>
              <w:tab w:val="clear" w:pos="840"/>
              <w:tab w:val="clear" w:pos="168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_Toc3918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2. 配送关系管理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_Toc3918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9072"/>
              <w:tab w:val="clear" w:pos="210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_Toc4306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2.1配送方案维护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_Toc4306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9072"/>
              <w:tab w:val="clear" w:pos="210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_Toc28911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2.2配送关系查询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_Toc28911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33"/>
            <w:keepNext w:val="0"/>
            <w:keepLines w:val="0"/>
            <w:pageBreakBefore w:val="0"/>
            <w:widowControl w:val="0"/>
            <w:tabs>
              <w:tab w:val="right" w:leader="dot" w:pos="9072"/>
              <w:tab w:val="clear" w:pos="840"/>
              <w:tab w:val="clear" w:pos="168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_Toc19085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 三方协议管理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_Toc19085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9072"/>
              <w:tab w:val="clear" w:pos="210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_Toc6148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3.1三方协议签订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_Toc6148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9072"/>
              <w:tab w:val="clear" w:pos="210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_Toc2071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3.2协议采购量查询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_Toc2071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33"/>
            <w:keepNext w:val="0"/>
            <w:keepLines w:val="0"/>
            <w:pageBreakBefore w:val="0"/>
            <w:widowControl w:val="0"/>
            <w:tabs>
              <w:tab w:val="right" w:leader="dot" w:pos="9072"/>
              <w:tab w:val="clear" w:pos="840"/>
              <w:tab w:val="clear" w:pos="168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_Toc14377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 采购统计管理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_Toc14377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9072"/>
              <w:tab w:val="clear" w:pos="2100"/>
              <w:tab w:val="clear" w:pos="829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_Toc18943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4.1采购明细查询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_Toc18943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Style w:val="45"/>
            </w:rPr>
            <w:sectPr>
              <w:headerReference r:id="rId11" w:type="default"/>
              <w:footerReference r:id="rId12" w:type="default"/>
              <w:pgSz w:w="11906" w:h="16838"/>
              <w:pgMar w:top="1417" w:right="1417" w:bottom="1417" w:left="1417" w:header="851" w:footer="992" w:gutter="0"/>
              <w:pgNumType w:fmt="upperRoman" w:start="1"/>
              <w:cols w:space="0" w:num="1"/>
              <w:rtlGutter w:val="0"/>
              <w:docGrid w:type="lines" w:linePitch="312" w:charSpace="0"/>
            </w:sectPr>
          </w:pPr>
          <w:r>
            <w:rPr>
              <w:rFonts w:hint="eastAsia" w:ascii="宋体" w:hAnsi="宋体" w:eastAsia="宋体" w:cs="宋体"/>
              <w:sz w:val="24"/>
              <w:szCs w:val="24"/>
            </w:rPr>
            <w:fldChar w:fldCharType="end"/>
          </w:r>
        </w:p>
      </w:sdtContent>
    </w:sdt>
    <w:p>
      <w:pPr>
        <w:widowControl/>
        <w:numPr>
          <w:ilvl w:val="0"/>
          <w:numId w:val="0"/>
        </w:numPr>
        <w:spacing w:line="360" w:lineRule="auto"/>
        <w:ind w:leftChars="0"/>
        <w:jc w:val="left"/>
        <w:outlineLvl w:val="0"/>
        <w:rPr>
          <w:rFonts w:hint="eastAsia" w:ascii="宋体" w:hAnsi="宋体" w:eastAsia="宋体" w:cs="宋体"/>
          <w:b/>
          <w:bCs/>
          <w:color w:val="000000" w:themeColor="text1"/>
          <w:sz w:val="32"/>
          <w:szCs w:val="32"/>
          <w:lang w:val="en-US" w:eastAsia="zh-CN"/>
          <w14:textFill>
            <w14:solidFill>
              <w14:schemeClr w14:val="tx1"/>
            </w14:solidFill>
          </w14:textFill>
        </w:rPr>
      </w:pPr>
      <w:bookmarkStart w:id="5" w:name="_Toc17500"/>
      <w:bookmarkStart w:id="6" w:name="_Toc16363"/>
      <w:bookmarkStart w:id="7" w:name="_Toc34402699"/>
      <w:bookmarkStart w:id="8" w:name="_Toc520799914"/>
      <w:r>
        <w:rPr>
          <w:rFonts w:hint="eastAsia" w:ascii="宋体" w:hAnsi="宋体" w:eastAsia="宋体" w:cs="宋体"/>
          <w:b/>
          <w:bCs/>
          <w:color w:val="000000" w:themeColor="text1"/>
          <w:sz w:val="32"/>
          <w:szCs w:val="32"/>
          <w:lang w:val="en-US" w:eastAsia="zh-CN"/>
          <w14:textFill>
            <w14:solidFill>
              <w14:schemeClr w14:val="tx1"/>
            </w14:solidFill>
          </w14:textFill>
        </w:rPr>
        <w:t>第一章 关于这本手册</w:t>
      </w:r>
      <w:bookmarkEnd w:id="5"/>
      <w:bookmarkEnd w:id="6"/>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该用户手册包含了您在使用</w:t>
      </w:r>
      <w:r>
        <w:rPr>
          <w:rFonts w:hint="eastAsia" w:ascii="宋体" w:hAnsi="宋体" w:eastAsia="宋体" w:cs="宋体"/>
          <w:color w:val="000000" w:themeColor="text1"/>
          <w:sz w:val="24"/>
          <w:szCs w:val="24"/>
          <w:lang w:val="en-US" w:eastAsia="zh-CN"/>
          <w14:textFill>
            <w14:solidFill>
              <w14:schemeClr w14:val="tx1"/>
            </w14:solidFill>
          </w14:textFill>
        </w:rPr>
        <w:t>云南省药品和医用耗材招采管理子系统</w:t>
      </w:r>
      <w:r>
        <w:rPr>
          <w:rFonts w:hint="eastAsia" w:ascii="宋体" w:hAnsi="宋体" w:eastAsia="宋体" w:cs="宋体"/>
          <w:color w:val="000000" w:themeColor="text1"/>
          <w:sz w:val="24"/>
          <w:szCs w:val="24"/>
          <w14:textFill>
            <w14:solidFill>
              <w14:schemeClr w14:val="tx1"/>
            </w14:solidFill>
          </w14:textFill>
        </w:rPr>
        <w:t>时所需了解的信息。手册中所出现的用户名称及相关数据均为系统测试数据，不作为任何正式的使用依据。</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color w:val="000000" w:themeColor="text1"/>
          <w:sz w:val="24"/>
          <w:szCs w:val="24"/>
          <w14:textFill>
            <w14:solidFill>
              <w14:schemeClr w14:val="tx1"/>
            </w14:solidFill>
          </w14:textFill>
        </w:rPr>
        <w:t>该用户手册所对应的主体为</w:t>
      </w:r>
      <w:r>
        <w:rPr>
          <w:rFonts w:hint="eastAsia" w:ascii="宋体" w:hAnsi="宋体" w:eastAsia="宋体" w:cs="宋体"/>
          <w:color w:val="000000" w:themeColor="text1"/>
          <w:sz w:val="24"/>
          <w:szCs w:val="24"/>
          <w:lang w:val="en-US" w:eastAsia="zh-CN"/>
          <w14:textFill>
            <w14:solidFill>
              <w14:schemeClr w14:val="tx1"/>
            </w14:solidFill>
          </w14:textFill>
        </w:rPr>
        <w:t>申报</w:t>
      </w:r>
      <w:r>
        <w:rPr>
          <w:rFonts w:hint="eastAsia" w:ascii="宋体" w:hAnsi="宋体" w:eastAsia="宋体" w:cs="宋体"/>
          <w:color w:val="000000" w:themeColor="text1"/>
          <w:sz w:val="24"/>
          <w:szCs w:val="24"/>
          <w14:textFill>
            <w14:solidFill>
              <w14:schemeClr w14:val="tx1"/>
            </w14:solidFill>
          </w14:textFill>
        </w:rPr>
        <w:t>企业相关的机构，介绍</w:t>
      </w:r>
      <w:r>
        <w:rPr>
          <w:rFonts w:hint="eastAsia" w:ascii="宋体" w:hAnsi="宋体" w:eastAsia="宋体" w:cs="宋体"/>
          <w:color w:val="000000" w:themeColor="text1"/>
          <w:sz w:val="24"/>
          <w:szCs w:val="24"/>
          <w:lang w:val="en-US" w:eastAsia="zh-CN"/>
          <w14:textFill>
            <w14:solidFill>
              <w14:schemeClr w14:val="tx1"/>
            </w14:solidFill>
          </w14:textFill>
        </w:rPr>
        <w:t>云南省药品和医用耗材招采管理子系统药品交易</w:t>
      </w:r>
      <w:r>
        <w:rPr>
          <w:rFonts w:hint="eastAsia" w:ascii="宋体" w:hAnsi="宋体" w:eastAsia="宋体" w:cs="宋体"/>
          <w:color w:val="000000" w:themeColor="text1"/>
          <w:sz w:val="24"/>
          <w:szCs w:val="24"/>
          <w:lang w:eastAsia="zh-Hans"/>
          <w14:textFill>
            <w14:solidFill>
              <w14:schemeClr w14:val="tx1"/>
            </w14:solidFill>
          </w14:textFill>
        </w:rPr>
        <w:t>的</w:t>
      </w:r>
      <w:r>
        <w:rPr>
          <w:rFonts w:hint="eastAsia" w:ascii="宋体" w:hAnsi="宋体" w:eastAsia="宋体" w:cs="宋体"/>
          <w:color w:val="000000" w:themeColor="text1"/>
          <w:sz w:val="24"/>
          <w:szCs w:val="24"/>
          <w14:textFill>
            <w14:solidFill>
              <w14:schemeClr w14:val="tx1"/>
            </w14:solidFill>
          </w14:textFill>
        </w:rPr>
        <w:t>相关操作。</w:t>
      </w:r>
    </w:p>
    <w:p>
      <w:pPr>
        <w:pStyle w:val="50"/>
        <w:keepNext/>
        <w:keepLines/>
        <w:pageBreakBefore w:val="0"/>
        <w:widowControl w:val="0"/>
        <w:numPr>
          <w:ilvl w:val="0"/>
          <w:numId w:val="0"/>
        </w:numPr>
        <w:kinsoku/>
        <w:wordWrap/>
        <w:overflowPunct/>
        <w:topLinePunct w:val="0"/>
        <w:autoSpaceDE/>
        <w:autoSpaceDN/>
        <w:bidi w:val="0"/>
        <w:adjustRightInd/>
        <w:snapToGrid/>
        <w:textAlignment w:val="auto"/>
        <w:rPr>
          <w:b/>
          <w:bCs w:val="0"/>
          <w:sz w:val="32"/>
          <w:szCs w:val="32"/>
        </w:rPr>
      </w:pPr>
      <w:bookmarkStart w:id="9" w:name="_Toc32199"/>
      <w:r>
        <w:rPr>
          <w:rFonts w:hint="eastAsia"/>
          <w:b/>
          <w:bCs w:val="0"/>
          <w:sz w:val="32"/>
          <w:szCs w:val="32"/>
          <w:lang w:val="en-US" w:eastAsia="zh-CN"/>
        </w:rPr>
        <w:t xml:space="preserve">第二章 </w:t>
      </w:r>
      <w:r>
        <w:rPr>
          <w:rFonts w:hint="eastAsia"/>
          <w:b/>
          <w:bCs w:val="0"/>
          <w:sz w:val="32"/>
          <w:szCs w:val="32"/>
        </w:rPr>
        <w:t>操作使用指南</w:t>
      </w:r>
      <w:bookmarkEnd w:id="7"/>
      <w:bookmarkEnd w:id="8"/>
      <w:bookmarkEnd w:id="9"/>
    </w:p>
    <w:p>
      <w:pPr>
        <w:pStyle w:val="51"/>
        <w:keepNext/>
        <w:keepLines/>
        <w:pageBreakBefore w:val="0"/>
        <w:widowControl w:val="0"/>
        <w:numPr>
          <w:ilvl w:val="0"/>
          <w:numId w:val="6"/>
        </w:numPr>
        <w:kinsoku/>
        <w:wordWrap/>
        <w:overflowPunct/>
        <w:topLinePunct w:val="0"/>
        <w:autoSpaceDE/>
        <w:autoSpaceDN/>
        <w:bidi w:val="0"/>
        <w:adjustRightInd/>
        <w:snapToGrid/>
        <w:textAlignment w:val="auto"/>
        <w:outlineLvl w:val="1"/>
        <w:rPr>
          <w:sz w:val="28"/>
          <w:szCs w:val="28"/>
        </w:rPr>
      </w:pPr>
      <w:bookmarkStart w:id="10" w:name="_Toc21320"/>
      <w:r>
        <w:rPr>
          <w:rFonts w:hint="eastAsia"/>
          <w:sz w:val="28"/>
          <w:szCs w:val="28"/>
          <w:lang w:val="en-US" w:eastAsia="zh-CN"/>
        </w:rPr>
        <w:t>系统登录</w:t>
      </w:r>
      <w:bookmarkEnd w:id="10"/>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4"/>
          <w:szCs w:val="24"/>
          <w:lang w:val="en-US"/>
        </w:rPr>
      </w:pPr>
      <w:bookmarkStart w:id="11" w:name="_Toc2912"/>
      <w:r>
        <w:rPr>
          <w:rFonts w:hint="eastAsia" w:ascii="宋体" w:hAnsi="宋体" w:eastAsia="宋体" w:cs="宋体"/>
          <w:sz w:val="24"/>
          <w:szCs w:val="24"/>
          <w:lang w:val="en-US" w:eastAsia="zh-CN"/>
        </w:rPr>
        <w:t>（1）访问“云南省药品集中采购平台</w:t>
      </w:r>
      <w:bookmarkEnd w:id="11"/>
      <w:r>
        <w:rPr>
          <w:rFonts w:hint="eastAsia" w:ascii="宋体" w:hAnsi="宋体" w:eastAsia="宋体" w:cs="宋体"/>
          <w:sz w:val="24"/>
          <w:szCs w:val="24"/>
          <w:lang w:val="en-US" w:eastAsia="zh-CN"/>
        </w:rPr>
        <w:t>”；</w:t>
      </w:r>
    </w:p>
    <w:p>
      <w:pPr>
        <w:pStyle w:val="86"/>
        <w:keepNext w:val="0"/>
        <w:keepLines w:val="0"/>
        <w:pageBreakBefore w:val="0"/>
        <w:widowControl w:val="0"/>
        <w:numPr>
          <w:ilvl w:val="0"/>
          <w:numId w:val="0"/>
        </w:numPr>
        <w:kinsoku/>
        <w:wordWrap/>
        <w:overflowPunct/>
        <w:topLinePunct w:val="0"/>
        <w:autoSpaceDE/>
        <w:autoSpaceDN/>
        <w:bidi w:val="0"/>
        <w:adjustRightInd/>
        <w:snapToGrid/>
        <w:ind w:left="420" w:leftChars="0"/>
        <w:textAlignment w:val="auto"/>
      </w:pPr>
      <w:r>
        <w:rPr>
          <w:rFonts w:hint="eastAsia" w:ascii="宋体" w:hAnsi="宋体" w:eastAsia="宋体" w:cs="宋体"/>
          <w:sz w:val="24"/>
          <w:szCs w:val="24"/>
          <w:lang w:val="en-US" w:eastAsia="zh-CN"/>
        </w:rPr>
        <w:t>使用浏览器打开网址进入：</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"http://www.ynyyzb.com.cn/home.html" </w:instrText>
      </w:r>
      <w:r>
        <w:rPr>
          <w:rFonts w:hint="eastAsia" w:ascii="宋体" w:hAnsi="宋体" w:eastAsia="宋体" w:cs="宋体"/>
          <w:sz w:val="24"/>
          <w:szCs w:val="24"/>
          <w:lang w:val="en-US" w:eastAsia="zh-CN"/>
        </w:rPr>
        <w:fldChar w:fldCharType="separate"/>
      </w:r>
      <w:r>
        <w:rPr>
          <w:rStyle w:val="45"/>
          <w:rFonts w:hint="eastAsia" w:ascii="宋体" w:hAnsi="宋体" w:eastAsia="宋体" w:cs="宋体"/>
          <w:sz w:val="24"/>
          <w:szCs w:val="24"/>
          <w:lang w:val="en-US" w:eastAsia="zh-CN"/>
        </w:rPr>
        <w:t>http://www.ynyyzb.com.cn/home.html</w:t>
      </w:r>
      <w:r>
        <w:rPr>
          <w:rFonts w:hint="eastAsia" w:ascii="宋体" w:hAnsi="宋体" w:eastAsia="宋体" w:cs="宋体"/>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CN"/>
        </w:rPr>
        <w:t>点击</w:t>
      </w:r>
      <w:r>
        <w:rPr>
          <w:rFonts w:hint="eastAsia" w:ascii="宋体" w:hAnsi="宋体" w:eastAsia="宋体" w:cs="宋体"/>
          <w:sz w:val="24"/>
          <w:szCs w:val="24"/>
          <w:lang w:val="en-US" w:eastAsia="zh-CN"/>
        </w:rPr>
        <w:t>“招采子系统入口”，页面跳转至“云南省医保公共服务平台”</w:t>
      </w:r>
      <w:r>
        <w:rPr>
          <w:rFonts w:hint="eastAsia" w:ascii="宋体" w:hAnsi="宋体" w:eastAsia="宋体" w:cs="宋体"/>
          <w:sz w:val="24"/>
          <w:szCs w:val="24"/>
          <w:lang w:val="en-US" w:eastAsia="zh-CN"/>
        </w:rPr>
        <w:t>；</w:t>
      </w:r>
    </w:p>
    <w:p>
      <w:pPr>
        <w:keepNext/>
        <w:ind w:firstLine="0" w:firstLineChars="0"/>
        <w:rPr>
          <w:rFonts w:hint="eastAsia"/>
          <w:sz w:val="24"/>
          <w:szCs w:val="24"/>
          <w:lang w:val="en-US" w:eastAsia="zh-CN"/>
        </w:rPr>
      </w:pPr>
      <w:r>
        <w:drawing>
          <wp:inline distT="0" distB="0" distL="114300" distR="114300">
            <wp:extent cx="5752465" cy="2554605"/>
            <wp:effectExtent l="0" t="0" r="8255"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2465" cy="2554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选择</w:t>
      </w:r>
      <w:r>
        <w:rPr>
          <w:rFonts w:hint="eastAsia" w:ascii="宋体" w:hAnsi="宋体" w:eastAsia="宋体" w:cs="宋体"/>
          <w:sz w:val="24"/>
          <w:szCs w:val="24"/>
          <w:lang w:val="en-US" w:eastAsia="zh-CN"/>
        </w:rPr>
        <w:t>“医药采购登录”。</w:t>
      </w:r>
    </w:p>
    <w:p>
      <w:pPr>
        <w:pStyle w:val="86"/>
        <w:numPr>
          <w:ilvl w:val="0"/>
          <w:numId w:val="0"/>
        </w:numPr>
      </w:pPr>
      <w:r>
        <w:drawing>
          <wp:inline distT="0" distB="0" distL="114300" distR="114300">
            <wp:extent cx="5748655" cy="2377440"/>
            <wp:effectExtent l="0" t="0" r="1206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5748655" cy="23774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宋体" w:hAnsi="宋体" w:cs="宋体"/>
          <w:b/>
          <w:bCs/>
          <w:color w:val="FF0000"/>
          <w:sz w:val="24"/>
          <w:szCs w:val="24"/>
          <w:lang w:val="en-US" w:eastAsia="zh-CN"/>
        </w:rPr>
      </w:pPr>
      <w:r>
        <w:rPr>
          <w:rFonts w:hint="eastAsia" w:ascii="宋体" w:hAnsi="宋体" w:cs="宋体"/>
          <w:sz w:val="24"/>
          <w:szCs w:val="24"/>
          <w:lang w:val="en-US" w:eastAsia="zh-CN"/>
        </w:rPr>
        <w:t>（4）输入用户名和密码，系统验证通过后，进入“网上服务大厅”。</w:t>
      </w:r>
      <w:r>
        <w:rPr>
          <w:rFonts w:hint="eastAsia" w:ascii="宋体" w:hAnsi="宋体" w:cs="宋体"/>
          <w:b/>
          <w:bCs/>
          <w:color w:val="FF0000"/>
          <w:sz w:val="24"/>
          <w:szCs w:val="24"/>
          <w:lang w:val="en-US" w:eastAsia="zh-CN"/>
        </w:rPr>
        <w:t>注意：登录时请区分是经办人账号还是单位账号。</w:t>
      </w:r>
    </w:p>
    <w:p>
      <w:pPr>
        <w:pStyle w:val="86"/>
        <w:numPr>
          <w:ilvl w:val="0"/>
          <w:numId w:val="0"/>
        </w:numPr>
      </w:pPr>
      <w:r>
        <w:drawing>
          <wp:inline distT="0" distB="0" distL="114300" distR="114300">
            <wp:extent cx="5760720" cy="2827020"/>
            <wp:effectExtent l="0" t="0" r="0"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5760720" cy="2827020"/>
                    </a:xfrm>
                    <a:prstGeom prst="rect">
                      <a:avLst/>
                    </a:prstGeom>
                    <a:noFill/>
                    <a:ln>
                      <a:noFill/>
                    </a:ln>
                  </pic:spPr>
                </pic:pic>
              </a:graphicData>
            </a:graphic>
          </wp:inline>
        </w:drawing>
      </w:r>
    </w:p>
    <w:p>
      <w:pPr>
        <w:pStyle w:val="86"/>
        <w:numPr>
          <w:ilvl w:val="0"/>
          <w:numId w:val="0"/>
        </w:numP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点击“招采系统”图片，进入药品和医用耗材招采管理子系统首页</w:t>
      </w:r>
      <w:r>
        <w:rPr>
          <w:rFonts w:hint="eastAsia" w:ascii="宋体" w:hAnsi="宋体" w:cs="宋体"/>
          <w:kern w:val="2"/>
          <w:sz w:val="24"/>
          <w:szCs w:val="24"/>
          <w:lang w:val="en-US" w:eastAsia="zh-CN" w:bidi="ar-SA"/>
        </w:rPr>
        <w:t>。</w:t>
      </w:r>
    </w:p>
    <w:p>
      <w:pPr>
        <w:pStyle w:val="86"/>
        <w:numPr>
          <w:ilvl w:val="0"/>
          <w:numId w:val="0"/>
        </w:numPr>
      </w:pPr>
      <w:r>
        <w:drawing>
          <wp:inline distT="0" distB="0" distL="114300" distR="114300">
            <wp:extent cx="5757545" cy="1682750"/>
            <wp:effectExtent l="0" t="0" r="3175" b="889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757545" cy="1682750"/>
                    </a:xfrm>
                    <a:prstGeom prst="rect">
                      <a:avLst/>
                    </a:prstGeom>
                    <a:noFill/>
                    <a:ln>
                      <a:noFill/>
                    </a:ln>
                  </pic:spPr>
                </pic:pic>
              </a:graphicData>
            </a:graphic>
          </wp:inline>
        </w:drawing>
      </w:r>
    </w:p>
    <w:p>
      <w:pPr>
        <w:pStyle w:val="86"/>
        <w:numPr>
          <w:ilvl w:val="0"/>
          <w:numId w:val="0"/>
        </w:numP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（6）</w:t>
      </w:r>
      <w:r>
        <w:rPr>
          <w:rFonts w:hint="eastAsia" w:ascii="宋体" w:hAnsi="宋体" w:eastAsia="宋体" w:cs="宋体"/>
          <w:kern w:val="2"/>
          <w:sz w:val="24"/>
          <w:szCs w:val="24"/>
          <w:lang w:val="en-US" w:eastAsia="zh-CN" w:bidi="ar-SA"/>
        </w:rPr>
        <w:t>选择“药品交易结算”</w:t>
      </w:r>
      <w:r>
        <w:rPr>
          <w:rFonts w:hint="eastAsia" w:ascii="宋体" w:hAnsi="宋体" w:cs="宋体"/>
          <w:kern w:val="2"/>
          <w:sz w:val="24"/>
          <w:szCs w:val="24"/>
          <w:lang w:val="en-US" w:eastAsia="zh-CN" w:bidi="ar-SA"/>
        </w:rPr>
        <w:t>。</w:t>
      </w:r>
    </w:p>
    <w:p>
      <w:pPr>
        <w:pStyle w:val="86"/>
        <w:numPr>
          <w:ilvl w:val="0"/>
          <w:numId w:val="0"/>
        </w:numPr>
      </w:pPr>
      <w:r>
        <w:drawing>
          <wp:inline distT="0" distB="0" distL="114300" distR="114300">
            <wp:extent cx="5749925" cy="1772920"/>
            <wp:effectExtent l="0" t="0" r="1079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749925" cy="1772920"/>
                    </a:xfrm>
                    <a:prstGeom prst="rect">
                      <a:avLst/>
                    </a:prstGeom>
                    <a:noFill/>
                    <a:ln>
                      <a:noFill/>
                    </a:ln>
                  </pic:spPr>
                </pic:pic>
              </a:graphicData>
            </a:graphic>
          </wp:inline>
        </w:drawing>
      </w:r>
    </w:p>
    <w:p>
      <w:pPr>
        <w:pStyle w:val="29"/>
        <w:ind w:left="0" w:leftChars="0" w:firstLine="0" w:firstLineChars="0"/>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意：如果不显示“药品招标管理”和“药品交易结算”这两个模块，请先确认登录账号是经办人账号还是单位账号。（1）单位账号请在“用户基础设置”模块维护完善企业信息，审核通过后即可显示。（2）经办人账号请联系单位管理员授权。</w:t>
      </w:r>
    </w:p>
    <w:p>
      <w:pPr>
        <w:pStyle w:val="50"/>
        <w:keepNext/>
        <w:keepLines/>
        <w:pageBreakBefore w:val="0"/>
        <w:widowControl w:val="0"/>
        <w:numPr>
          <w:ilvl w:val="0"/>
          <w:numId w:val="7"/>
        </w:numPr>
        <w:kinsoku/>
        <w:wordWrap/>
        <w:overflowPunct/>
        <w:topLinePunct w:val="0"/>
        <w:autoSpaceDE/>
        <w:autoSpaceDN/>
        <w:bidi w:val="0"/>
        <w:adjustRightInd/>
        <w:snapToGrid/>
        <w:textAlignment w:val="auto"/>
        <w:rPr>
          <w:rFonts w:hint="eastAsia"/>
          <w:b/>
          <w:bCs w:val="0"/>
          <w:sz w:val="32"/>
          <w:szCs w:val="32"/>
          <w:lang w:val="en-US" w:eastAsia="zh-CN"/>
        </w:rPr>
      </w:pPr>
      <w:bookmarkStart w:id="12" w:name="_Toc14068"/>
      <w:r>
        <w:rPr>
          <w:rFonts w:hint="eastAsia"/>
          <w:b/>
          <w:bCs w:val="0"/>
          <w:sz w:val="32"/>
          <w:szCs w:val="32"/>
          <w:lang w:val="en-US" w:eastAsia="zh-CN"/>
        </w:rPr>
        <w:t>系统功能模块</w:t>
      </w:r>
      <w:bookmarkEnd w:id="12"/>
    </w:p>
    <w:p>
      <w:pPr>
        <w:pStyle w:val="51"/>
        <w:keepNext/>
        <w:keepLines/>
        <w:pageBreakBefore w:val="0"/>
        <w:widowControl w:val="0"/>
        <w:numPr>
          <w:ilvl w:val="0"/>
          <w:numId w:val="8"/>
        </w:numPr>
        <w:kinsoku/>
        <w:wordWrap/>
        <w:overflowPunct/>
        <w:topLinePunct w:val="0"/>
        <w:autoSpaceDE/>
        <w:autoSpaceDN/>
        <w:bidi w:val="0"/>
        <w:adjustRightInd/>
        <w:snapToGrid/>
        <w:textAlignment w:val="auto"/>
        <w:outlineLvl w:val="1"/>
        <w:rPr>
          <w:rFonts w:hint="eastAsia"/>
          <w:sz w:val="28"/>
          <w:szCs w:val="28"/>
          <w:lang w:val="en-US" w:eastAsia="zh-CN"/>
        </w:rPr>
      </w:pPr>
      <w:bookmarkStart w:id="13" w:name="_Toc27411"/>
      <w:r>
        <w:rPr>
          <w:rFonts w:hint="eastAsia"/>
          <w:sz w:val="28"/>
          <w:szCs w:val="28"/>
          <w:lang w:val="en-US" w:eastAsia="zh-CN"/>
        </w:rPr>
        <w:t>挂网目录管理</w:t>
      </w:r>
      <w:bookmarkEnd w:id="13"/>
    </w:p>
    <w:p>
      <w:pPr>
        <w:pStyle w:val="86"/>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eastAsia="宋体" w:cs="宋体"/>
          <w:sz w:val="24"/>
          <w:szCs w:val="24"/>
          <w:lang w:val="en-US" w:eastAsia="zh-CN"/>
        </w:rPr>
      </w:pPr>
      <w:bookmarkStart w:id="14" w:name="_Toc20032"/>
      <w:r>
        <w:rPr>
          <w:rFonts w:hint="eastAsia" w:ascii="宋体" w:hAnsi="宋体" w:eastAsia="宋体" w:cs="宋体"/>
          <w:sz w:val="24"/>
          <w:szCs w:val="24"/>
          <w:lang w:val="en-US" w:eastAsia="zh-CN"/>
        </w:rPr>
        <w:t>1.1挂网目录查询</w:t>
      </w:r>
      <w:bookmarkEnd w:id="14"/>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第一步：输入产品ID、医保药品代码、通用名等查询条件，可在药品挂网目录列表查询已挂网产品明细。</w:t>
      </w:r>
    </w:p>
    <w:p>
      <w:pPr>
        <w:ind w:left="0" w:leftChars="0" w:firstLine="0" w:firstLineChars="0"/>
      </w:pPr>
      <w:r>
        <w:drawing>
          <wp:inline distT="0" distB="0" distL="114300" distR="114300">
            <wp:extent cx="5756275" cy="1663065"/>
            <wp:effectExtent l="0" t="0" r="4445"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5756275" cy="1663065"/>
                    </a:xfrm>
                    <a:prstGeom prst="rect">
                      <a:avLst/>
                    </a:prstGeom>
                    <a:noFill/>
                    <a:ln>
                      <a:noFill/>
                    </a:ln>
                  </pic:spPr>
                </pic:pic>
              </a:graphicData>
            </a:graphic>
          </wp:inline>
        </w:drawing>
      </w:r>
    </w:p>
    <w:p>
      <w:pPr>
        <w:pStyle w:val="51"/>
        <w:keepNext/>
        <w:keepLines/>
        <w:pageBreakBefore w:val="0"/>
        <w:widowControl w:val="0"/>
        <w:numPr>
          <w:ilvl w:val="0"/>
          <w:numId w:val="8"/>
        </w:numPr>
        <w:kinsoku/>
        <w:wordWrap/>
        <w:overflowPunct/>
        <w:topLinePunct w:val="0"/>
        <w:autoSpaceDE/>
        <w:autoSpaceDN/>
        <w:bidi w:val="0"/>
        <w:adjustRightInd/>
        <w:snapToGrid/>
        <w:textAlignment w:val="auto"/>
        <w:outlineLvl w:val="1"/>
        <w:rPr>
          <w:rFonts w:hint="eastAsia"/>
          <w:sz w:val="28"/>
          <w:szCs w:val="28"/>
          <w:lang w:val="en-US" w:eastAsia="zh-CN"/>
        </w:rPr>
      </w:pPr>
      <w:bookmarkStart w:id="15" w:name="_Toc3918"/>
      <w:r>
        <w:rPr>
          <w:rFonts w:hint="eastAsia"/>
          <w:sz w:val="28"/>
          <w:szCs w:val="28"/>
          <w:lang w:val="en-US" w:eastAsia="zh-CN"/>
        </w:rPr>
        <w:t>配送关系管理</w:t>
      </w:r>
      <w:bookmarkEnd w:id="15"/>
    </w:p>
    <w:p>
      <w:pPr>
        <w:pStyle w:val="86"/>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eastAsia="宋体" w:cs="宋体"/>
          <w:sz w:val="24"/>
          <w:szCs w:val="24"/>
          <w:lang w:val="en-US" w:eastAsia="zh-CN"/>
        </w:rPr>
      </w:pPr>
      <w:bookmarkStart w:id="16" w:name="_Toc4306"/>
      <w:r>
        <w:rPr>
          <w:rFonts w:hint="eastAsia" w:ascii="宋体" w:hAnsi="宋体" w:eastAsia="宋体" w:cs="宋体"/>
          <w:sz w:val="24"/>
          <w:szCs w:val="24"/>
          <w:lang w:val="en-US" w:eastAsia="zh-CN"/>
        </w:rPr>
        <w:t>2.1配送方案维护</w:t>
      </w:r>
      <w:bookmarkEnd w:id="16"/>
    </w:p>
    <w:p>
      <w:pPr>
        <w:pStyle w:val="29"/>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rFonts w:hint="eastAsia"/>
          <w:lang w:val="en-US" w:eastAsia="zh-CN"/>
        </w:rPr>
      </w:pPr>
      <w:r>
        <w:rPr>
          <w:rFonts w:hint="eastAsia" w:ascii="宋体" w:hAnsi="宋体" w:eastAsia="宋体" w:cs="宋体"/>
          <w:kern w:val="2"/>
          <w:sz w:val="24"/>
          <w:szCs w:val="24"/>
          <w:lang w:val="en-US" w:eastAsia="zh-CN" w:bidi="ar-SA"/>
        </w:rPr>
        <w:t>第一步：点击</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新增配送方案</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w:t>
      </w:r>
      <w:r>
        <w:drawing>
          <wp:inline distT="0" distB="0" distL="114300" distR="114300">
            <wp:extent cx="5758180" cy="1743710"/>
            <wp:effectExtent l="0" t="0" r="254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5758180" cy="1743710"/>
                    </a:xfrm>
                    <a:prstGeom prst="rect">
                      <a:avLst/>
                    </a:prstGeom>
                    <a:noFill/>
                    <a:ln>
                      <a:noFill/>
                    </a:ln>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eastAsia="宋体" w:cs="宋体"/>
          <w:b/>
          <w:bCs/>
          <w:color w:val="FF0000"/>
          <w:kern w:val="2"/>
          <w:sz w:val="24"/>
          <w:szCs w:val="24"/>
          <w:lang w:val="en-US" w:eastAsia="zh-CN" w:bidi="ar-SA"/>
        </w:rPr>
      </w:pPr>
      <w:r>
        <w:rPr>
          <w:rFonts w:hint="eastAsia" w:ascii="宋体" w:hAnsi="宋体" w:eastAsia="宋体" w:cs="宋体"/>
          <w:kern w:val="2"/>
          <w:sz w:val="24"/>
          <w:szCs w:val="24"/>
          <w:lang w:val="en-US" w:eastAsia="zh-CN" w:bidi="ar-SA"/>
        </w:rPr>
        <w:t>第二步：</w:t>
      </w:r>
      <w:r>
        <w:rPr>
          <w:rFonts w:hint="eastAsia" w:ascii="宋体" w:hAnsi="宋体" w:cs="宋体"/>
          <w:kern w:val="2"/>
          <w:sz w:val="24"/>
          <w:szCs w:val="24"/>
          <w:lang w:val="en-US" w:eastAsia="zh-CN" w:bidi="ar-SA"/>
        </w:rPr>
        <w:t>先选择“</w:t>
      </w:r>
      <w:r>
        <w:rPr>
          <w:rFonts w:hint="eastAsia" w:ascii="宋体" w:hAnsi="宋体" w:eastAsia="宋体" w:cs="宋体"/>
          <w:kern w:val="2"/>
          <w:sz w:val="24"/>
          <w:szCs w:val="24"/>
          <w:lang w:val="en-US" w:eastAsia="zh-CN" w:bidi="ar-SA"/>
        </w:rPr>
        <w:t>项目名称</w:t>
      </w:r>
      <w:r>
        <w:rPr>
          <w:rFonts w:hint="eastAsia" w:ascii="宋体" w:hAnsi="宋体" w:cs="宋体"/>
          <w:kern w:val="2"/>
          <w:sz w:val="24"/>
          <w:szCs w:val="24"/>
          <w:lang w:val="en-US" w:eastAsia="zh-CN" w:bidi="ar-SA"/>
        </w:rPr>
        <w:t>”，再选择“</w:t>
      </w:r>
      <w:r>
        <w:rPr>
          <w:rFonts w:hint="eastAsia" w:ascii="宋体" w:hAnsi="宋体" w:eastAsia="宋体" w:cs="宋体"/>
          <w:kern w:val="2"/>
          <w:sz w:val="24"/>
          <w:szCs w:val="24"/>
          <w:lang w:val="en-US" w:eastAsia="zh-CN" w:bidi="ar-SA"/>
        </w:rPr>
        <w:t>配送企业</w:t>
      </w:r>
      <w:r>
        <w:rPr>
          <w:rFonts w:hint="eastAsia" w:ascii="宋体" w:hAnsi="宋体" w:cs="宋体"/>
          <w:kern w:val="2"/>
          <w:sz w:val="24"/>
          <w:szCs w:val="24"/>
          <w:lang w:val="en-US" w:eastAsia="zh-CN" w:bidi="ar-SA"/>
        </w:rPr>
        <w:t>”，配送区域默认为全省</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点击【生成配送方案】，系统验证通过后，即可生成所选项目和所选配送企业的全省各州市配送方案。</w:t>
      </w:r>
      <w:r>
        <w:rPr>
          <w:rFonts w:hint="eastAsia" w:ascii="宋体" w:hAnsi="宋体" w:cs="宋体"/>
          <w:b/>
          <w:bCs/>
          <w:color w:val="FF0000"/>
          <w:kern w:val="2"/>
          <w:sz w:val="24"/>
          <w:szCs w:val="24"/>
          <w:lang w:val="en-US" w:eastAsia="zh-CN" w:bidi="ar-SA"/>
        </w:rPr>
        <w:t>注意：项目名称展示本企业的已挂网产品所属项目及对应挂网产品数；配送企业展示已通过公服完成角色认证且在药品招标管理中已维护企业信息的配送企业。</w:t>
      </w:r>
    </w:p>
    <w:p>
      <w:pPr>
        <w:pStyle w:val="29"/>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kern w:val="2"/>
          <w:sz w:val="24"/>
          <w:szCs w:val="24"/>
          <w:lang w:val="en-US" w:eastAsia="zh-CN" w:bidi="ar-SA"/>
        </w:rPr>
      </w:pPr>
      <w:r>
        <w:drawing>
          <wp:inline distT="0" distB="0" distL="114300" distR="114300">
            <wp:extent cx="5754370" cy="1353820"/>
            <wp:effectExtent l="0" t="0" r="6350"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5754370" cy="1353820"/>
                    </a:xfrm>
                    <a:prstGeom prst="rect">
                      <a:avLst/>
                    </a:prstGeom>
                    <a:noFill/>
                    <a:ln>
                      <a:noFill/>
                    </a:ln>
                  </pic:spPr>
                </pic:pic>
              </a:graphicData>
            </a:graphic>
          </wp:inline>
        </w:drawing>
      </w:r>
    </w:p>
    <w:p>
      <w:pPr>
        <w:pStyle w:val="29"/>
        <w:ind w:left="0" w:leftChars="0" w:firstLine="0" w:firstLineChars="0"/>
        <w:rPr>
          <w:rFonts w:hint="eastAsia"/>
          <w:sz w:val="21"/>
          <w:szCs w:val="21"/>
          <w:lang w:val="en-US" w:eastAsia="zh-CN"/>
        </w:rPr>
      </w:pPr>
      <w:r>
        <w:drawing>
          <wp:inline distT="0" distB="0" distL="114300" distR="114300">
            <wp:extent cx="5751195" cy="2722880"/>
            <wp:effectExtent l="0" t="0" r="9525" b="508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3"/>
                    <a:stretch>
                      <a:fillRect/>
                    </a:stretch>
                  </pic:blipFill>
                  <pic:spPr>
                    <a:xfrm>
                      <a:off x="0" y="0"/>
                      <a:ext cx="5751195" cy="2722880"/>
                    </a:xfrm>
                    <a:prstGeom prst="rect">
                      <a:avLst/>
                    </a:prstGeom>
                    <a:noFill/>
                    <a:ln>
                      <a:noFill/>
                    </a:ln>
                  </pic:spPr>
                </pic:pic>
              </a:graphicData>
            </a:graphic>
          </wp:inline>
        </w:drawing>
      </w:r>
    </w:p>
    <w:p>
      <w:pPr>
        <w:pStyle w:val="29"/>
        <w:ind w:left="0" w:leftChars="0" w:firstLine="0" w:firstLineChars="0"/>
        <w:rPr>
          <w:rFonts w:hint="default"/>
          <w:sz w:val="21"/>
          <w:szCs w:val="21"/>
          <w:lang w:val="en-US" w:eastAsia="zh-CN"/>
        </w:rPr>
      </w:pPr>
      <w:r>
        <w:drawing>
          <wp:inline distT="0" distB="0" distL="114300" distR="114300">
            <wp:extent cx="5751830" cy="2734945"/>
            <wp:effectExtent l="0" t="0" r="8890"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4"/>
                    <a:stretch>
                      <a:fillRect/>
                    </a:stretch>
                  </pic:blipFill>
                  <pic:spPr>
                    <a:xfrm>
                      <a:off x="0" y="0"/>
                      <a:ext cx="5751830" cy="2734945"/>
                    </a:xfrm>
                    <a:prstGeom prst="rect">
                      <a:avLst/>
                    </a:prstGeom>
                    <a:noFill/>
                    <a:ln>
                      <a:noFill/>
                    </a:ln>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第三步：</w:t>
      </w:r>
      <w:r>
        <w:rPr>
          <w:rFonts w:hint="eastAsia" w:ascii="宋体" w:hAnsi="宋体" w:cs="宋体"/>
          <w:kern w:val="2"/>
          <w:sz w:val="24"/>
          <w:szCs w:val="24"/>
          <w:lang w:val="en-US" w:eastAsia="zh-CN" w:bidi="ar-SA"/>
        </w:rPr>
        <w:t>点击【配送方案维护】</w:t>
      </w:r>
      <w:r>
        <w:rPr>
          <w:rFonts w:hint="eastAsia" w:ascii="宋体" w:hAnsi="宋体" w:eastAsia="宋体" w:cs="宋体"/>
          <w:kern w:val="2"/>
          <w:sz w:val="24"/>
          <w:szCs w:val="24"/>
          <w:lang w:val="en-US" w:eastAsia="zh-CN" w:bidi="ar-SA"/>
        </w:rPr>
        <w:t>。</w:t>
      </w:r>
    </w:p>
    <w:p>
      <w:pPr>
        <w:pStyle w:val="29"/>
        <w:numPr>
          <w:ilvl w:val="0"/>
          <w:numId w:val="0"/>
        </w:numPr>
      </w:pPr>
      <w:r>
        <w:drawing>
          <wp:inline distT="0" distB="0" distL="114300" distR="114300">
            <wp:extent cx="5755005" cy="2094230"/>
            <wp:effectExtent l="0" t="0" r="5715" b="889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5"/>
                    <a:stretch>
                      <a:fillRect/>
                    </a:stretch>
                  </pic:blipFill>
                  <pic:spPr>
                    <a:xfrm>
                      <a:off x="0" y="0"/>
                      <a:ext cx="5755005" cy="2094230"/>
                    </a:xfrm>
                    <a:prstGeom prst="rect">
                      <a:avLst/>
                    </a:prstGeom>
                    <a:noFill/>
                    <a:ln>
                      <a:noFill/>
                    </a:ln>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第四步：</w:t>
      </w:r>
      <w:r>
        <w:rPr>
          <w:rFonts w:hint="eastAsia" w:ascii="宋体" w:hAnsi="宋体" w:cs="宋体"/>
          <w:kern w:val="2"/>
          <w:sz w:val="24"/>
          <w:szCs w:val="24"/>
          <w:lang w:val="en-US" w:eastAsia="zh-CN" w:bidi="ar-SA"/>
        </w:rPr>
        <w:t>配送方案维护分“待添加产品”和“已添加产品”两个tab页面，在“待添加产品”页面勾选多选框，点击【确定】按钮即可</w:t>
      </w:r>
      <w:r>
        <w:rPr>
          <w:rFonts w:hint="eastAsia" w:ascii="宋体" w:hAnsi="宋体" w:eastAsia="宋体" w:cs="宋体"/>
          <w:kern w:val="2"/>
          <w:sz w:val="24"/>
          <w:szCs w:val="24"/>
          <w:lang w:val="en-US" w:eastAsia="zh-CN" w:bidi="ar-SA"/>
        </w:rPr>
        <w:t>。</w:t>
      </w:r>
    </w:p>
    <w:p>
      <w:pPr>
        <w:pStyle w:val="29"/>
        <w:numPr>
          <w:ilvl w:val="0"/>
          <w:numId w:val="0"/>
        </w:numPr>
        <w:rPr>
          <w:rFonts w:hint="default"/>
          <w:sz w:val="21"/>
          <w:szCs w:val="21"/>
          <w:lang w:val="en-US" w:eastAsia="zh-CN"/>
        </w:rPr>
      </w:pPr>
      <w:r>
        <w:drawing>
          <wp:inline distT="0" distB="0" distL="114300" distR="114300">
            <wp:extent cx="5753735" cy="2257425"/>
            <wp:effectExtent l="0" t="0" r="6985"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5753735" cy="2257425"/>
                    </a:xfrm>
                    <a:prstGeom prst="rect">
                      <a:avLst/>
                    </a:prstGeom>
                    <a:noFill/>
                    <a:ln>
                      <a:noFill/>
                    </a:ln>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第五步：添加完成后的产品可在已添加产品中查看，点击</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删除</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按钮即可删除</w:t>
      </w:r>
      <w:r>
        <w:rPr>
          <w:rFonts w:hint="eastAsia" w:ascii="宋体" w:hAnsi="宋体" w:cs="宋体"/>
          <w:kern w:val="2"/>
          <w:sz w:val="24"/>
          <w:szCs w:val="24"/>
          <w:lang w:val="en-US" w:eastAsia="zh-CN" w:bidi="ar-SA"/>
        </w:rPr>
        <w:t>已添加的</w:t>
      </w:r>
      <w:r>
        <w:rPr>
          <w:rFonts w:hint="eastAsia" w:ascii="宋体" w:hAnsi="宋体" w:eastAsia="宋体" w:cs="宋体"/>
          <w:kern w:val="2"/>
          <w:sz w:val="24"/>
          <w:szCs w:val="24"/>
          <w:lang w:val="en-US" w:eastAsia="zh-CN" w:bidi="ar-SA"/>
        </w:rPr>
        <w:t>产品。</w:t>
      </w:r>
    </w:p>
    <w:p>
      <w:pPr>
        <w:pStyle w:val="29"/>
        <w:numPr>
          <w:ilvl w:val="0"/>
          <w:numId w:val="0"/>
        </w:numPr>
        <w:rPr>
          <w:rFonts w:hint="eastAsia"/>
          <w:sz w:val="28"/>
          <w:szCs w:val="28"/>
          <w:lang w:val="en-US" w:eastAsia="zh-CN"/>
        </w:rPr>
      </w:pPr>
      <w:bookmarkStart w:id="31" w:name="_GoBack"/>
      <w:r>
        <w:drawing>
          <wp:inline distT="0" distB="0" distL="114300" distR="114300">
            <wp:extent cx="5751830" cy="2649220"/>
            <wp:effectExtent l="0" t="0" r="8890"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7"/>
                    <a:stretch>
                      <a:fillRect/>
                    </a:stretch>
                  </pic:blipFill>
                  <pic:spPr>
                    <a:xfrm>
                      <a:off x="0" y="0"/>
                      <a:ext cx="5751830" cy="2649220"/>
                    </a:xfrm>
                    <a:prstGeom prst="rect">
                      <a:avLst/>
                    </a:prstGeom>
                    <a:noFill/>
                    <a:ln>
                      <a:noFill/>
                    </a:ln>
                  </pic:spPr>
                </pic:pic>
              </a:graphicData>
            </a:graphic>
          </wp:inline>
        </w:drawing>
      </w:r>
      <w:bookmarkEnd w:id="31"/>
    </w:p>
    <w:p>
      <w:pPr>
        <w:pStyle w:val="86"/>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eastAsia="宋体" w:cs="宋体"/>
          <w:sz w:val="24"/>
          <w:szCs w:val="24"/>
          <w:lang w:val="en-US" w:eastAsia="zh-CN"/>
        </w:rPr>
      </w:pPr>
      <w:bookmarkStart w:id="17" w:name="_Toc28911"/>
      <w:r>
        <w:rPr>
          <w:rFonts w:hint="eastAsia" w:ascii="宋体" w:hAnsi="宋体" w:eastAsia="宋体" w:cs="宋体"/>
          <w:sz w:val="24"/>
          <w:szCs w:val="24"/>
          <w:lang w:val="en-US" w:eastAsia="zh-CN"/>
        </w:rPr>
        <w:t>2.2配送关系查询</w:t>
      </w:r>
      <w:bookmarkEnd w:id="17"/>
    </w:p>
    <w:p>
      <w:pPr>
        <w:pStyle w:val="2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b/>
          <w:bCs/>
          <w:color w:val="FF0000"/>
          <w:lang w:val="en-US" w:eastAsia="zh-CN"/>
        </w:rPr>
      </w:pPr>
      <w:r>
        <w:rPr>
          <w:rFonts w:hint="eastAsia" w:ascii="宋体" w:hAnsi="宋体" w:eastAsia="宋体" w:cs="宋体"/>
          <w:kern w:val="2"/>
          <w:sz w:val="24"/>
          <w:szCs w:val="24"/>
          <w:lang w:val="en-US" w:eastAsia="zh-CN" w:bidi="ar-SA"/>
        </w:rPr>
        <w:t>第</w:t>
      </w:r>
      <w:r>
        <w:rPr>
          <w:rFonts w:hint="eastAsia" w:ascii="宋体" w:hAnsi="宋体" w:cs="宋体"/>
          <w:kern w:val="2"/>
          <w:sz w:val="24"/>
          <w:szCs w:val="24"/>
          <w:lang w:val="en-US" w:eastAsia="zh-CN" w:bidi="ar-SA"/>
        </w:rPr>
        <w:t>一</w:t>
      </w:r>
      <w:r>
        <w:rPr>
          <w:rFonts w:hint="eastAsia" w:ascii="宋体" w:hAnsi="宋体" w:eastAsia="宋体" w:cs="宋体"/>
          <w:kern w:val="2"/>
          <w:sz w:val="24"/>
          <w:szCs w:val="24"/>
          <w:lang w:val="en-US" w:eastAsia="zh-CN" w:bidi="ar-SA"/>
        </w:rPr>
        <w:t>步：</w:t>
      </w:r>
      <w:r>
        <w:rPr>
          <w:rFonts w:hint="eastAsia" w:ascii="宋体" w:hAnsi="宋体" w:cs="宋体"/>
          <w:kern w:val="2"/>
          <w:sz w:val="24"/>
          <w:szCs w:val="24"/>
          <w:lang w:val="en-US" w:eastAsia="zh-CN" w:bidi="ar-SA"/>
        </w:rPr>
        <w:t>列表展示本企业的产品配送关系信息，可通过医保药品代码、通用名等查询条件检索。</w:t>
      </w:r>
      <w:r>
        <w:rPr>
          <w:rFonts w:hint="eastAsia" w:ascii="宋体" w:hAnsi="宋体" w:cs="宋体"/>
          <w:b/>
          <w:bCs/>
          <w:color w:val="FF0000"/>
          <w:kern w:val="2"/>
          <w:sz w:val="24"/>
          <w:szCs w:val="24"/>
          <w:lang w:val="en-US" w:eastAsia="zh-CN" w:bidi="ar-SA"/>
        </w:rPr>
        <w:t>注意：产品配送企业关系是医疗机构下单采购的前置条件，请申报企业及时认真完成已挂网产品的配送关系维护工作。</w:t>
      </w:r>
    </w:p>
    <w:p>
      <w:pPr>
        <w:ind w:left="0" w:leftChars="0" w:firstLine="0" w:firstLineChars="0"/>
        <w:rPr>
          <w:rFonts w:hint="default"/>
          <w:lang w:val="en-US" w:eastAsia="zh-CN"/>
        </w:rPr>
      </w:pPr>
      <w:r>
        <w:drawing>
          <wp:inline distT="0" distB="0" distL="114300" distR="114300">
            <wp:extent cx="5749925" cy="1856740"/>
            <wp:effectExtent l="0" t="0" r="10795" b="254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8"/>
                    <a:stretch>
                      <a:fillRect/>
                    </a:stretch>
                  </pic:blipFill>
                  <pic:spPr>
                    <a:xfrm>
                      <a:off x="0" y="0"/>
                      <a:ext cx="5749925" cy="1856740"/>
                    </a:xfrm>
                    <a:prstGeom prst="rect">
                      <a:avLst/>
                    </a:prstGeom>
                    <a:noFill/>
                    <a:ln>
                      <a:noFill/>
                    </a:ln>
                  </pic:spPr>
                </pic:pic>
              </a:graphicData>
            </a:graphic>
          </wp:inline>
        </w:drawing>
      </w:r>
    </w:p>
    <w:p>
      <w:pPr>
        <w:pStyle w:val="51"/>
        <w:keepNext/>
        <w:keepLines/>
        <w:pageBreakBefore w:val="0"/>
        <w:widowControl w:val="0"/>
        <w:numPr>
          <w:ilvl w:val="0"/>
          <w:numId w:val="8"/>
        </w:numPr>
        <w:kinsoku/>
        <w:wordWrap/>
        <w:overflowPunct/>
        <w:topLinePunct w:val="0"/>
        <w:autoSpaceDE/>
        <w:autoSpaceDN/>
        <w:bidi w:val="0"/>
        <w:adjustRightInd/>
        <w:snapToGrid/>
        <w:textAlignment w:val="auto"/>
        <w:outlineLvl w:val="1"/>
        <w:rPr>
          <w:rFonts w:hint="eastAsia"/>
          <w:sz w:val="28"/>
          <w:szCs w:val="28"/>
          <w:lang w:val="en-US" w:eastAsia="zh-CN"/>
        </w:rPr>
      </w:pPr>
      <w:bookmarkStart w:id="18" w:name="_Toc19085"/>
      <w:r>
        <w:rPr>
          <w:rFonts w:hint="eastAsia"/>
          <w:sz w:val="28"/>
          <w:szCs w:val="28"/>
          <w:lang w:val="en-US" w:eastAsia="zh-CN"/>
        </w:rPr>
        <w:t>三方协议管理</w:t>
      </w:r>
      <w:bookmarkEnd w:id="18"/>
    </w:p>
    <w:p>
      <w:pPr>
        <w:pStyle w:val="86"/>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eastAsia="宋体" w:cs="宋体"/>
          <w:sz w:val="24"/>
          <w:szCs w:val="24"/>
          <w:lang w:val="en-US" w:eastAsia="zh-CN"/>
        </w:rPr>
      </w:pPr>
      <w:bookmarkStart w:id="19" w:name="_Toc6148"/>
      <w:r>
        <w:rPr>
          <w:rFonts w:hint="eastAsia" w:ascii="宋体" w:hAnsi="宋体" w:eastAsia="宋体" w:cs="宋体"/>
          <w:sz w:val="24"/>
          <w:szCs w:val="24"/>
          <w:lang w:val="en-US" w:eastAsia="zh-CN"/>
        </w:rPr>
        <w:t>3.1三方协议签订</w:t>
      </w:r>
      <w:bookmarkEnd w:id="19"/>
    </w:p>
    <w:p>
      <w:pPr>
        <w:rPr>
          <w:rFonts w:hint="default" w:ascii="宋体" w:hAnsi="宋体" w:eastAsia="宋体" w:cs="宋体"/>
          <w:kern w:val="2"/>
          <w:sz w:val="24"/>
          <w:szCs w:val="24"/>
          <w:lang w:val="en-US" w:eastAsia="zh-CN" w:bidi="ar-SA"/>
        </w:rPr>
      </w:pPr>
      <w:bookmarkStart w:id="20" w:name="_Toc6021"/>
      <w:bookmarkStart w:id="21" w:name="_Toc21264"/>
      <w:r>
        <w:rPr>
          <w:rFonts w:hint="eastAsia" w:ascii="宋体" w:hAnsi="宋体" w:eastAsia="宋体" w:cs="宋体"/>
          <w:kern w:val="2"/>
          <w:sz w:val="24"/>
          <w:szCs w:val="24"/>
          <w:lang w:val="en-US" w:eastAsia="zh-CN" w:bidi="ar-SA"/>
        </w:rPr>
        <w:t>第一步：在</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未生效</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中查看、签约合同。</w:t>
      </w:r>
      <w:r>
        <w:rPr>
          <w:rFonts w:hint="eastAsia" w:ascii="宋体" w:hAnsi="宋体" w:cs="宋体"/>
          <w:b/>
          <w:bCs/>
          <w:color w:val="FF0000"/>
          <w:kern w:val="2"/>
          <w:sz w:val="24"/>
          <w:szCs w:val="24"/>
          <w:lang w:val="en-US" w:eastAsia="zh-CN" w:bidi="ar-SA"/>
        </w:rPr>
        <w:t>注意：</w:t>
      </w:r>
      <w:r>
        <w:rPr>
          <w:rFonts w:hint="eastAsia" w:ascii="宋体" w:hAnsi="宋体" w:eastAsia="宋体" w:cs="宋体"/>
          <w:b/>
          <w:bCs/>
          <w:color w:val="FF0000"/>
          <w:kern w:val="2"/>
          <w:sz w:val="24"/>
          <w:szCs w:val="24"/>
          <w:lang w:val="en-US" w:eastAsia="zh-CN" w:bidi="ar-SA"/>
        </w:rPr>
        <w:t>合同由医院发起，医院向申报企业与配送企业发起采购供货承诺，申报企业与配送企业均同意后，医院可进行采购（同意顺序为：医疗机构——&gt;申报企业——&gt;配送企业）。</w:t>
      </w:r>
      <w:bookmarkEnd w:id="20"/>
      <w:bookmarkEnd w:id="21"/>
      <w:r>
        <w:rPr>
          <w:rFonts w:hint="eastAsia" w:ascii="宋体" w:hAnsi="宋体" w:cs="宋体"/>
          <w:b/>
          <w:bCs/>
          <w:color w:val="FF0000"/>
          <w:kern w:val="2"/>
          <w:sz w:val="24"/>
          <w:szCs w:val="24"/>
          <w:lang w:val="en-US" w:eastAsia="zh-CN" w:bidi="ar-SA"/>
        </w:rPr>
        <w:t>三方协议签订仅限集采药品。</w:t>
      </w:r>
    </w:p>
    <w:p>
      <w:pPr>
        <w:ind w:left="0" w:leftChars="0" w:firstLine="0" w:firstLineChars="0"/>
        <w:rPr>
          <w:rFonts w:hint="default"/>
          <w:lang w:val="en-US" w:eastAsia="zh-CN"/>
        </w:rPr>
      </w:pPr>
      <w:bookmarkStart w:id="22" w:name="_Toc31440"/>
      <w:r>
        <w:drawing>
          <wp:inline distT="0" distB="0" distL="114300" distR="114300">
            <wp:extent cx="5758815" cy="2084705"/>
            <wp:effectExtent l="0" t="0" r="1905" b="317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9"/>
                    <a:stretch>
                      <a:fillRect/>
                    </a:stretch>
                  </pic:blipFill>
                  <pic:spPr>
                    <a:xfrm>
                      <a:off x="0" y="0"/>
                      <a:ext cx="5758815" cy="2084705"/>
                    </a:xfrm>
                    <a:prstGeom prst="rect">
                      <a:avLst/>
                    </a:prstGeom>
                    <a:noFill/>
                    <a:ln>
                      <a:noFill/>
                    </a:ln>
                  </pic:spPr>
                </pic:pic>
              </a:graphicData>
            </a:graphic>
          </wp:inline>
        </w:drawing>
      </w:r>
      <w:bookmarkEnd w:id="2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pPr>
      <w:r>
        <w:rPr>
          <w:rFonts w:hint="eastAsia" w:ascii="宋体" w:hAnsi="宋体" w:eastAsia="宋体" w:cs="宋体"/>
          <w:kern w:val="2"/>
          <w:sz w:val="24"/>
          <w:szCs w:val="24"/>
          <w:lang w:val="en-US" w:eastAsia="zh-CN" w:bidi="ar-SA"/>
        </w:rPr>
        <w:t>第二步：在</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已生效</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中可查看</w:t>
      </w:r>
      <w:r>
        <w:rPr>
          <w:rFonts w:hint="eastAsia" w:ascii="宋体" w:hAnsi="宋体" w:cs="宋体"/>
          <w:kern w:val="2"/>
          <w:sz w:val="24"/>
          <w:szCs w:val="24"/>
          <w:lang w:val="en-US" w:eastAsia="zh-CN" w:bidi="ar-SA"/>
        </w:rPr>
        <w:t>已生效的</w:t>
      </w:r>
      <w:r>
        <w:rPr>
          <w:rFonts w:hint="eastAsia" w:ascii="宋体" w:hAnsi="宋体" w:eastAsia="宋体" w:cs="宋体"/>
          <w:kern w:val="2"/>
          <w:sz w:val="24"/>
          <w:szCs w:val="24"/>
          <w:lang w:val="en-US" w:eastAsia="zh-CN" w:bidi="ar-SA"/>
        </w:rPr>
        <w:t>合同。</w:t>
      </w:r>
      <w:r>
        <w:drawing>
          <wp:inline distT="0" distB="0" distL="114300" distR="114300">
            <wp:extent cx="5752465" cy="1945640"/>
            <wp:effectExtent l="0" t="0" r="8255" b="508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30"/>
                    <a:stretch>
                      <a:fillRect/>
                    </a:stretch>
                  </pic:blipFill>
                  <pic:spPr>
                    <a:xfrm>
                      <a:off x="0" y="0"/>
                      <a:ext cx="5752465" cy="1945640"/>
                    </a:xfrm>
                    <a:prstGeom prst="rect">
                      <a:avLst/>
                    </a:prstGeom>
                    <a:noFill/>
                    <a:ln>
                      <a:noFill/>
                    </a:ln>
                  </pic:spPr>
                </pic:pic>
              </a:graphicData>
            </a:graphic>
          </wp:inline>
        </w:drawing>
      </w:r>
    </w:p>
    <w:p>
      <w:pPr>
        <w:rPr>
          <w:rFonts w:hint="eastAsia" w:ascii="宋体" w:hAnsi="宋体" w:eastAsia="宋体" w:cs="宋体"/>
          <w:kern w:val="2"/>
          <w:sz w:val="24"/>
          <w:szCs w:val="24"/>
          <w:lang w:val="en-US" w:eastAsia="zh-CN" w:bidi="ar-SA"/>
        </w:rPr>
      </w:pPr>
      <w:bookmarkStart w:id="23" w:name="_Toc11245"/>
      <w:bookmarkStart w:id="24" w:name="_Toc31106"/>
      <w:r>
        <w:rPr>
          <w:rFonts w:hint="eastAsia" w:ascii="宋体" w:hAnsi="宋体" w:eastAsia="宋体" w:cs="宋体"/>
          <w:kern w:val="2"/>
          <w:sz w:val="24"/>
          <w:szCs w:val="24"/>
          <w:lang w:val="en-US" w:eastAsia="zh-CN" w:bidi="ar-SA"/>
        </w:rPr>
        <w:t>第三步：在</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已过期</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中可查看</w:t>
      </w:r>
      <w:r>
        <w:rPr>
          <w:rFonts w:hint="eastAsia" w:ascii="宋体" w:hAnsi="宋体" w:cs="宋体"/>
          <w:kern w:val="2"/>
          <w:sz w:val="24"/>
          <w:szCs w:val="24"/>
          <w:lang w:val="en-US" w:eastAsia="zh-CN" w:bidi="ar-SA"/>
        </w:rPr>
        <w:t>已</w:t>
      </w:r>
      <w:r>
        <w:rPr>
          <w:rFonts w:hint="eastAsia" w:ascii="宋体" w:hAnsi="宋体" w:eastAsia="宋体" w:cs="宋体"/>
          <w:kern w:val="2"/>
          <w:sz w:val="24"/>
          <w:szCs w:val="24"/>
          <w:lang w:val="en-US" w:eastAsia="zh-CN" w:bidi="ar-SA"/>
        </w:rPr>
        <w:t>过期的合同。</w:t>
      </w:r>
      <w:bookmarkEnd w:id="23"/>
      <w:bookmarkEnd w:id="24"/>
    </w:p>
    <w:p>
      <w:pPr>
        <w:ind w:left="0" w:leftChars="0" w:firstLine="0" w:firstLineChars="0"/>
        <w:rPr>
          <w:rFonts w:hint="eastAsia"/>
          <w:lang w:val="en-US" w:eastAsia="zh-CN"/>
        </w:rPr>
      </w:pPr>
      <w:r>
        <w:drawing>
          <wp:inline distT="0" distB="0" distL="114300" distR="114300">
            <wp:extent cx="5756910" cy="2240280"/>
            <wp:effectExtent l="0" t="0" r="3810" b="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31"/>
                    <a:stretch>
                      <a:fillRect/>
                    </a:stretch>
                  </pic:blipFill>
                  <pic:spPr>
                    <a:xfrm>
                      <a:off x="0" y="0"/>
                      <a:ext cx="5756910" cy="2240280"/>
                    </a:xfrm>
                    <a:prstGeom prst="rect">
                      <a:avLst/>
                    </a:prstGeom>
                    <a:noFill/>
                    <a:ln>
                      <a:noFill/>
                    </a:ln>
                  </pic:spPr>
                </pic:pic>
              </a:graphicData>
            </a:graphic>
          </wp:inline>
        </w:drawing>
      </w:r>
    </w:p>
    <w:p>
      <w:pPr>
        <w:pStyle w:val="86"/>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eastAsia="宋体" w:cs="宋体"/>
          <w:sz w:val="24"/>
          <w:szCs w:val="24"/>
          <w:lang w:val="en-US" w:eastAsia="zh-CN"/>
        </w:rPr>
      </w:pPr>
      <w:bookmarkStart w:id="25" w:name="_Toc2071"/>
      <w:r>
        <w:rPr>
          <w:rFonts w:hint="eastAsia" w:ascii="宋体" w:hAnsi="宋体" w:eastAsia="宋体" w:cs="宋体"/>
          <w:sz w:val="24"/>
          <w:szCs w:val="24"/>
          <w:lang w:val="en-US" w:eastAsia="zh-CN"/>
        </w:rPr>
        <w:t>3.2协议采购量查询</w:t>
      </w:r>
      <w:bookmarkEnd w:id="25"/>
    </w:p>
    <w:p>
      <w:pPr>
        <w:rPr>
          <w:rFonts w:hint="default"/>
          <w:lang w:val="en-US" w:eastAsia="zh-CN"/>
        </w:rPr>
      </w:pPr>
      <w:bookmarkStart w:id="26" w:name="_Toc10058"/>
      <w:bookmarkStart w:id="27" w:name="_Toc26967"/>
      <w:r>
        <w:rPr>
          <w:rFonts w:hint="eastAsia" w:ascii="宋体" w:hAnsi="宋体" w:eastAsia="宋体" w:cs="宋体"/>
          <w:kern w:val="2"/>
          <w:sz w:val="24"/>
          <w:szCs w:val="24"/>
          <w:lang w:val="en-US" w:eastAsia="zh-CN" w:bidi="ar-SA"/>
        </w:rPr>
        <w:t>第一步：输入通用名、项目名称、医疗机构名称等可查询中选产品协议采购量</w:t>
      </w:r>
      <w:r>
        <w:rPr>
          <w:rFonts w:hint="eastAsia" w:ascii="宋体" w:hAnsi="宋体" w:cs="宋体"/>
          <w:b w:val="0"/>
          <w:bCs w:val="0"/>
          <w:sz w:val="21"/>
          <w:szCs w:val="21"/>
          <w:lang w:val="en-US" w:eastAsia="zh-CN"/>
        </w:rPr>
        <w:t>。</w:t>
      </w:r>
      <w:r>
        <w:drawing>
          <wp:inline distT="0" distB="0" distL="114300" distR="114300">
            <wp:extent cx="5752465" cy="2086610"/>
            <wp:effectExtent l="0" t="0" r="8255" b="127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32"/>
                    <a:stretch>
                      <a:fillRect/>
                    </a:stretch>
                  </pic:blipFill>
                  <pic:spPr>
                    <a:xfrm>
                      <a:off x="0" y="0"/>
                      <a:ext cx="5752465" cy="2086610"/>
                    </a:xfrm>
                    <a:prstGeom prst="rect">
                      <a:avLst/>
                    </a:prstGeom>
                    <a:noFill/>
                    <a:ln>
                      <a:noFill/>
                    </a:ln>
                  </pic:spPr>
                </pic:pic>
              </a:graphicData>
            </a:graphic>
          </wp:inline>
        </w:drawing>
      </w:r>
      <w:bookmarkEnd w:id="26"/>
      <w:bookmarkEnd w:id="27"/>
    </w:p>
    <w:p>
      <w:pPr>
        <w:pStyle w:val="51"/>
        <w:keepNext/>
        <w:keepLines/>
        <w:pageBreakBefore w:val="0"/>
        <w:widowControl w:val="0"/>
        <w:numPr>
          <w:ilvl w:val="0"/>
          <w:numId w:val="8"/>
        </w:numPr>
        <w:kinsoku/>
        <w:wordWrap/>
        <w:overflowPunct/>
        <w:topLinePunct w:val="0"/>
        <w:autoSpaceDE/>
        <w:autoSpaceDN/>
        <w:bidi w:val="0"/>
        <w:adjustRightInd/>
        <w:snapToGrid/>
        <w:textAlignment w:val="auto"/>
        <w:outlineLvl w:val="1"/>
        <w:rPr>
          <w:rFonts w:hint="eastAsia"/>
          <w:sz w:val="28"/>
          <w:szCs w:val="28"/>
          <w:lang w:val="en-US" w:eastAsia="zh-CN"/>
        </w:rPr>
      </w:pPr>
      <w:bookmarkStart w:id="28" w:name="_Toc14377"/>
      <w:r>
        <w:rPr>
          <w:rFonts w:hint="eastAsia"/>
          <w:sz w:val="28"/>
          <w:szCs w:val="28"/>
          <w:lang w:val="en-US" w:eastAsia="zh-CN"/>
        </w:rPr>
        <w:t>采购统计管理</w:t>
      </w:r>
      <w:bookmarkEnd w:id="28"/>
    </w:p>
    <w:p>
      <w:pPr>
        <w:pStyle w:val="86"/>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eastAsia="宋体" w:cs="宋体"/>
          <w:sz w:val="24"/>
          <w:szCs w:val="24"/>
          <w:lang w:val="en-US" w:eastAsia="zh-CN"/>
        </w:rPr>
      </w:pPr>
      <w:bookmarkStart w:id="29" w:name="_Toc18943"/>
      <w:r>
        <w:rPr>
          <w:rFonts w:hint="eastAsia" w:ascii="宋体" w:hAnsi="宋体" w:eastAsia="宋体" w:cs="宋体"/>
          <w:sz w:val="24"/>
          <w:szCs w:val="24"/>
          <w:lang w:val="en-US" w:eastAsia="zh-CN"/>
        </w:rPr>
        <w:t>4</w:t>
      </w:r>
      <w:r>
        <w:rPr>
          <w:rFonts w:hint="eastAsia" w:ascii="宋体" w:hAnsi="宋体" w:eastAsia="宋体" w:cs="宋体"/>
          <w:sz w:val="24"/>
          <w:szCs w:val="24"/>
          <w:lang w:val="en-US" w:eastAsia="zh-CN"/>
        </w:rPr>
        <w:t>.1采购明细查询</w:t>
      </w:r>
      <w:bookmarkEnd w:id="29"/>
    </w:p>
    <w:p>
      <w:pPr>
        <w:rPr>
          <w:rFonts w:hint="eastAsia" w:ascii="宋体" w:hAnsi="宋体" w:eastAsia="宋体" w:cs="宋体"/>
          <w:kern w:val="2"/>
          <w:sz w:val="24"/>
          <w:szCs w:val="24"/>
          <w:lang w:val="en-US" w:eastAsia="zh-CN" w:bidi="ar-SA"/>
        </w:rPr>
      </w:pPr>
      <w:bookmarkStart w:id="30" w:name="_Toc15221"/>
      <w:r>
        <w:rPr>
          <w:rFonts w:hint="eastAsia" w:ascii="宋体" w:hAnsi="宋体" w:eastAsia="宋体" w:cs="宋体"/>
          <w:kern w:val="2"/>
          <w:sz w:val="24"/>
          <w:szCs w:val="24"/>
          <w:lang w:val="en-US" w:eastAsia="zh-CN" w:bidi="ar-SA"/>
        </w:rPr>
        <w:t>第一步：</w:t>
      </w:r>
      <w:r>
        <w:rPr>
          <w:rFonts w:hint="eastAsia" w:ascii="宋体" w:hAnsi="宋体" w:cs="宋体"/>
          <w:kern w:val="2"/>
          <w:sz w:val="24"/>
          <w:szCs w:val="24"/>
          <w:lang w:val="en-US" w:eastAsia="zh-CN" w:bidi="ar-SA"/>
        </w:rPr>
        <w:t>列表展示本企业已挂网产品所对应的采购明细信息，可通过</w:t>
      </w:r>
      <w:r>
        <w:rPr>
          <w:rFonts w:hint="eastAsia" w:ascii="宋体" w:hAnsi="宋体" w:eastAsia="宋体" w:cs="宋体"/>
          <w:kern w:val="2"/>
          <w:sz w:val="24"/>
          <w:szCs w:val="24"/>
          <w:lang w:val="en-US" w:eastAsia="zh-CN" w:bidi="ar-SA"/>
        </w:rPr>
        <w:t>产品ID、医保药品代码、通用名、配送企业名称等条件</w:t>
      </w:r>
      <w:r>
        <w:rPr>
          <w:rFonts w:hint="eastAsia" w:ascii="宋体" w:hAnsi="宋体" w:cs="宋体"/>
          <w:kern w:val="2"/>
          <w:sz w:val="24"/>
          <w:szCs w:val="24"/>
          <w:lang w:val="en-US" w:eastAsia="zh-CN" w:bidi="ar-SA"/>
        </w:rPr>
        <w:t>进行查询检索</w:t>
      </w:r>
      <w:r>
        <w:rPr>
          <w:rFonts w:hint="eastAsia" w:ascii="宋体" w:hAnsi="宋体" w:eastAsia="宋体" w:cs="宋体"/>
          <w:kern w:val="2"/>
          <w:sz w:val="24"/>
          <w:szCs w:val="24"/>
          <w:lang w:val="en-US" w:eastAsia="zh-CN" w:bidi="ar-SA"/>
        </w:rPr>
        <w:t>。</w:t>
      </w:r>
      <w:bookmarkEnd w:id="30"/>
    </w:p>
    <w:p>
      <w:pPr>
        <w:ind w:left="0" w:leftChars="0" w:firstLine="0" w:firstLineChars="0"/>
        <w:rPr>
          <w:rFonts w:hint="default"/>
          <w:lang w:val="en-US" w:eastAsia="zh-CN"/>
        </w:rPr>
      </w:pPr>
      <w:r>
        <w:drawing>
          <wp:inline distT="0" distB="0" distL="114300" distR="114300">
            <wp:extent cx="5750560" cy="2411095"/>
            <wp:effectExtent l="0" t="0" r="10160"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3"/>
                    <a:stretch>
                      <a:fillRect/>
                    </a:stretch>
                  </pic:blipFill>
                  <pic:spPr>
                    <a:xfrm>
                      <a:off x="0" y="0"/>
                      <a:ext cx="5750560" cy="2411095"/>
                    </a:xfrm>
                    <a:prstGeom prst="rect">
                      <a:avLst/>
                    </a:prstGeom>
                    <a:noFill/>
                    <a:ln>
                      <a:noFill/>
                    </a:ln>
                  </pic:spPr>
                </pic:pic>
              </a:graphicData>
            </a:graphic>
          </wp:inline>
        </w:drawing>
      </w:r>
    </w:p>
    <w:p>
      <w:pPr>
        <w:ind w:left="0" w:leftChars="0" w:firstLine="0" w:firstLineChars="0"/>
        <w:rPr>
          <w:rFonts w:hint="eastAsia"/>
          <w:lang w:val="en-US" w:eastAsia="zh-CN"/>
        </w:rPr>
      </w:pPr>
    </w:p>
    <w:sectPr>
      <w:footerReference r:id="rId13" w:type="default"/>
      <w:pgSz w:w="11906" w:h="16838"/>
      <w:pgMar w:top="1417" w:right="1417" w:bottom="1417" w:left="1417" w:header="964" w:footer="397" w:gutter="0"/>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PMingLiU">
    <w:altName w:val="PMingLiU-ExtB"/>
    <w:panose1 w:val="02020500000000000000"/>
    <w:charset w:val="88"/>
    <w:family w:val="roman"/>
    <w:pitch w:val="default"/>
    <w:sig w:usb0="00000000" w:usb1="00000000" w:usb2="00000016" w:usb3="00000000" w:csb0="00100001" w:csb1="00000000"/>
  </w:font>
  <w:font w:name="宋体.....">
    <w:altName w:val="宋体"/>
    <w:panose1 w:val="00000000000000000000"/>
    <w:charset w:val="86"/>
    <w:family w:val="roman"/>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方正楷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幼圆">
    <w:panose1 w:val="02010509060101010101"/>
    <w:charset w:val="86"/>
    <w:family w:val="auto"/>
    <w:pitch w:val="default"/>
    <w:sig w:usb0="00000001" w:usb1="080E0000" w:usb2="00000000" w:usb3="00000000" w:csb0="00040000" w:csb1="00000000"/>
  </w:font>
  <w:font w:name="Nirmala UI Semilight">
    <w:panose1 w:val="020B0402040204020203"/>
    <w:charset w:val="00"/>
    <w:family w:val="auto"/>
    <w:pitch w:val="default"/>
    <w:sig w:usb0="80FF8023" w:usb1="0200004A" w:usb2="00000200" w:usb3="00040000" w:csb0="00000001" w:csb1="00000000"/>
  </w:font>
  <w:font w:name="Microsoft Yi Baiti">
    <w:panose1 w:val="03000500000000000000"/>
    <w:charset w:val="00"/>
    <w:family w:val="auto"/>
    <w:pitch w:val="default"/>
    <w:sig w:usb0="80000003" w:usb1="00010402" w:usb2="00080002" w:usb3="00000000" w:csb0="00000001" w:csb1="00000000"/>
  </w:font>
  <w:font w:name="Microsoft Himalaya">
    <w:panose1 w:val="01010100010101010101"/>
    <w:charset w:val="00"/>
    <w:family w:val="auto"/>
    <w:pitch w:val="default"/>
    <w:sig w:usb0="80000003" w:usb1="00010000" w:usb2="00000040" w:usb3="00000000" w:csb0="00000001" w:csb1="00000000"/>
  </w:font>
  <w:font w:name="Sitka Subheading">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80"/>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5056505</wp:posOffset>
              </wp:positionH>
              <wp:positionV relativeFrom="paragraph">
                <wp:posOffset>5715</wp:posOffset>
              </wp:positionV>
              <wp:extent cx="704215" cy="2228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704215" cy="2228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5"/>
                            <w:rPr>
                              <w:rFonts w:hint="eastAsia" w:eastAsia="宋体"/>
                              <w:lang w:val="en-US" w:eastAsia="zh-CN"/>
                            </w:rPr>
                          </w:pPr>
                          <w:r>
                            <w:rPr>
                              <w:rFonts w:hint="eastAsia"/>
                              <w:lang w:val="en-US" w:eastAsia="zh-CN"/>
                            </w:rPr>
                            <w:t>第</w:t>
                          </w:r>
                          <w:r>
                            <w:fldChar w:fldCharType="begin"/>
                          </w:r>
                          <w:r>
                            <w:instrText xml:space="preserve"> PAGE  \* MERGEFORMAT </w:instrText>
                          </w:r>
                          <w:r>
                            <w:fldChar w:fldCharType="separate"/>
                          </w:r>
                          <w:r>
                            <w:t>1</w:t>
                          </w:r>
                          <w:r>
                            <w:fldChar w:fldCharType="end"/>
                          </w:r>
                          <w:r>
                            <w:rPr>
                              <w:rFonts w:hint="eastAsia"/>
                              <w:lang w:val="en-US" w:eastAsia="zh-CN"/>
                            </w:rPr>
                            <w:t>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98.15pt;margin-top:0.45pt;height:17.55pt;width:55.45pt;mso-position-horizontal-relative:margin;z-index:251659264;mso-width-relative:page;mso-height-relative:page;" filled="f" stroked="f" coordsize="21600,21600" o:gfxdata="UEsDBAoAAAAAAIdO4kAAAAAAAAAAAAAAAAAEAAAAZHJzL1BLAwQUAAAACACHTuJAGHF9zdYAAAAH&#10;AQAADwAAAGRycy9kb3ducmV2LnhtbE2Oy07DMBRE90j8g3WR2FE7rZSSkJsueOx4lEKlsnPiSxLh&#10;R2Q7afl7zAqWoxmdOdXmZDSbyYfBWYRsIYCRbZ0abIfw/vZwdQ0sRGmV1M4SwjcF2NTnZ5UslTva&#10;V5p3sWMJYkMpEfoYx5Lz0PZkZFi4kWzqPp03MqboO668PCa40XwpRM6NHGx66OVItz21X7vJIOhD&#10;8I+NiB/zXfcUty982t9nz4iXF5m4ARbpFP/G8Kuf1KFOTo2brApMI6yLfJWmCAWwVBdivQTWIKxy&#10;Abyu+H//+gdQSwMEFAAAAAgAh07iQBXiLi3iAgAAJAYAAA4AAABkcnMvZTJvRG9jLnhtbK1UyY7U&#10;MBC9I/EPlu+ZLJNe0po06ulMEFKLGWlAnN2O04lwbGO7lwFxhT/gxIU73zXfQTlLzwJCI0Ef0mW7&#10;/Kreq3KdvTg0HO2YNrUUKQ5PAoyYoLKoxSbFb9/k3hQjY4koCJeCpfiGGfxi/vzZ2V7NWCQryQum&#10;EYAIM9urFFfWqpnvG1qxhpgTqZiAw1LqhlhY6o1faLIH9Ib7URCM/b3UhdKSMmNgN+sOcY+onwIo&#10;y7KmLJN02zBhO1TNOLFAyVS1MnjeZluWjNrLsjTMIp5iYGrbLwQBe+2+/vyMzDaaqKqmfQrkKSk8&#10;4tSQWkDQI1RGLEFbXf8G1dRUSyNLe0Jl43dEWkWARRg80ua6Ioq1XEBqo46im/8HS1/vrjSqixQn&#10;GAnSQMFvv329/f7z9scXlDh59srMwOtagZ89nMsDNM2wb2DTsT6UunH/wAfBOYh7cxSXHSyisDkJ&#10;4igcYUThKIqi6XTkUPy7y0ob+5LJBjkjxRpq10pKditjO9fBxcUSMq85b+vHBdqneHw6CtoLxxMA&#10;58L5Qg6A0VtdXT4lQXIxvZjGXhyNL7w4yDJvkS9jb5yHk1F2mi2XWfjZ4YXxrKqLggkXb+iRMH5a&#10;Dfo+6ap77BIjeV04OJeS0Zv1kmu0I9Cjefvrlbnn5j9MoxUOWD2iFEZxcB4lXj6eTrw4j0deMgmm&#10;XhAm58k4iJM4yx9SWtWC/TulB+rfS5rMXMGO3Nac0Pd/pebSuaMG5RsK57su7LrNWfawPvStuZbF&#10;DXSmlt3TNormNQRdEWOviIa3DM0I085ewqfkEvpE9hZGldQf/7Tv/KG8cIrRHmZDis2HLdEMI/5K&#10;wONzg2Qw9GCsB0Nsm6WEUoYwRxVtTbigLR/MUsvmHQzBhYsCR0RQiJViO5hL200oGKKULRat01bp&#10;elN1F2B0KGJX4lpRF8Y1gZCLrZVl3T4UJ1GnC4jpFjA8Wln7Qeem0/1163U33O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Bhxfc3WAAAABwEAAA8AAAAAAAAAAQAgAAAAIgAAAGRycy9kb3ducmV2&#10;LnhtbFBLAQIUABQAAAAIAIdO4kAV4i4t4gIAACQGAAAOAAAAAAAAAAEAIAAAACUBAABkcnMvZTJv&#10;RG9jLnhtbFBLBQYAAAAABgAGAFkBAAB5BgAAAAA=&#10;">
              <v:fill on="f" focussize="0,0"/>
              <v:stroke on="f" weight="0.5pt"/>
              <v:imagedata o:title=""/>
              <o:lock v:ext="edit" aspectratio="f"/>
              <v:textbox inset="0mm,0mm,0mm,0mm">
                <w:txbxContent>
                  <w:p>
                    <w:pPr>
                      <w:pStyle w:val="25"/>
                      <w:rPr>
                        <w:rFonts w:hint="eastAsia" w:eastAsia="宋体"/>
                        <w:lang w:val="en-US" w:eastAsia="zh-CN"/>
                      </w:rPr>
                    </w:pPr>
                    <w:r>
                      <w:rPr>
                        <w:rFonts w:hint="eastAsia"/>
                        <w:lang w:val="en-US" w:eastAsia="zh-CN"/>
                      </w:rPr>
                      <w:t>第</w:t>
                    </w:r>
                    <w:r>
                      <w:fldChar w:fldCharType="begin"/>
                    </w:r>
                    <w:r>
                      <w:instrText xml:space="preserve"> PAGE  \* MERGEFORMAT </w:instrText>
                    </w:r>
                    <w:r>
                      <w:fldChar w:fldCharType="separate"/>
                    </w:r>
                    <w:r>
                      <w:t>1</w:t>
                    </w:r>
                    <w:r>
                      <w:fldChar w:fldCharType="end"/>
                    </w:r>
                    <w:r>
                      <w:rPr>
                        <w:rFonts w:hint="eastAsia"/>
                        <w:lang w:val="en-US" w:eastAsia="zh-CN"/>
                      </w:rPr>
                      <w:t>页</w:t>
                    </w:r>
                  </w:p>
                </w:txbxContent>
              </v:textbox>
            </v:shape>
          </w:pict>
        </mc:Fallback>
      </mc:AlternateContent>
    </w:r>
    <w:sdt>
      <w:sdtPr>
        <w:id w:val="-278338978"/>
        <w:docPartObj>
          <w:docPartGallery w:val="autotext"/>
        </w:docPartObj>
      </w:sdtPr>
      <w:sdtContent>
        <w:sdt>
          <w:sdtPr>
            <w:id w:val="1728636285"/>
            <w:docPartObj>
              <w:docPartGallery w:val="autotext"/>
            </w:docPartObj>
          </w:sdtPr>
          <w:sdtContent>
            <w:r>
              <w:rPr>
                <w:rFonts w:hint="eastAsia"/>
                <w:lang w:val="en-US" w:eastAsia="zh-CN"/>
              </w:rPr>
              <w:t xml:space="preserve">                                                                                  </w:t>
            </w:r>
          </w:sdtContent>
        </w:sdt>
      </w:sdtContent>
    </w:sdt>
  </w:p>
  <w:p>
    <w:pPr>
      <w:pStyle w:val="25"/>
      <w:spacing w:before="180"/>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BA990"/>
    <w:multiLevelType w:val="multilevel"/>
    <w:tmpl w:val="851BA990"/>
    <w:lvl w:ilvl="0" w:tentative="0">
      <w:start w:val="1"/>
      <w:numFmt w:val="decimal"/>
      <w:pStyle w:val="50"/>
      <w:suff w:val="space"/>
      <w:lvlText w:val="第%1章"/>
      <w:lvlJc w:val="left"/>
      <w:rPr>
        <w:rFonts w:hint="default" w:ascii="Times New Roman" w:hAnsi="Times New Roman" w:eastAsia="宋体"/>
        <w:b/>
        <w:bCs w:val="0"/>
        <w:i w:val="0"/>
        <w:iCs w:val="0"/>
        <w:caps w:val="0"/>
        <w:smallCaps w:val="0"/>
        <w:strike w:val="0"/>
        <w:dstrike w:val="0"/>
        <w:vanish w:val="0"/>
        <w:color w:val="000000"/>
        <w:spacing w:val="0"/>
        <w:position w:val="0"/>
        <w:sz w:val="32"/>
        <w:szCs w:val="32"/>
        <w:u w:val="none"/>
        <w:vertAlign w:val="baseline"/>
        <w14:shadow w14:blurRad="0" w14:dist="0" w14:dir="0" w14:sx="0" w14:sy="0" w14:kx="0" w14:ky="0" w14:algn="none">
          <w14:srgbClr w14:val="000000"/>
        </w14:shadow>
      </w:rPr>
    </w:lvl>
    <w:lvl w:ilvl="1" w:tentative="0">
      <w:start w:val="1"/>
      <w:numFmt w:val="decimal"/>
      <w:pStyle w:val="49"/>
      <w:suff w:val="space"/>
      <w:lvlText w:val="%1.%2"/>
      <w:lvlJc w:val="left"/>
      <w:rPr>
        <w:rFonts w:hint="default" w:ascii="宋体" w:hAnsi="宋体" w:eastAsia="宋体"/>
        <w:b/>
        <w:bCs w:val="0"/>
        <w:i w:val="0"/>
        <w:iCs w:val="0"/>
        <w:caps w:val="0"/>
        <w:smallCaps w:val="0"/>
        <w:strike w:val="0"/>
        <w:dstrike w:val="0"/>
        <w:vanish w:val="0"/>
        <w:color w:val="000000"/>
        <w:spacing w:val="0"/>
        <w:position w:val="0"/>
        <w:sz w:val="30"/>
        <w:szCs w:val="30"/>
        <w:u w:val="none"/>
        <w:vertAlign w:val="baseline"/>
        <w14:shadow w14:blurRad="0" w14:dist="0" w14:dir="0" w14:sx="0" w14:sy="0" w14:kx="0" w14:ky="0" w14:algn="none">
          <w14:srgbClr w14:val="000000"/>
        </w14:shadow>
      </w:rPr>
    </w:lvl>
    <w:lvl w:ilvl="2" w:tentative="0">
      <w:start w:val="1"/>
      <w:numFmt w:val="decimal"/>
      <w:pStyle w:val="48"/>
      <w:suff w:val="space"/>
      <w:lvlText w:val="%1.%2.%3"/>
      <w:lvlJc w:val="left"/>
      <w:rPr>
        <w:rFonts w:hint="default" w:ascii="宋体" w:hAnsi="宋体" w:eastAsia="宋体"/>
        <w:b/>
        <w:bCs w:val="0"/>
        <w:i w:val="0"/>
        <w:iCs w:val="0"/>
        <w:caps w:val="0"/>
        <w:smallCaps w:val="0"/>
        <w:strike w:val="0"/>
        <w:dstrike w:val="0"/>
        <w:vanish w:val="0"/>
        <w:color w:val="000000"/>
        <w:spacing w:val="0"/>
        <w:position w:val="0"/>
        <w:sz w:val="30"/>
        <w:szCs w:val="30"/>
        <w:u w:val="none"/>
        <w:vertAlign w:val="baseline"/>
        <w14:shadow w14:blurRad="0" w14:dist="0" w14:dir="0" w14:sx="0" w14:sy="0" w14:kx="0" w14:ky="0" w14:algn="none">
          <w14:srgbClr w14:val="000000"/>
        </w14:shadow>
      </w:rPr>
    </w:lvl>
    <w:lvl w:ilvl="3" w:tentative="0">
      <w:start w:val="1"/>
      <w:numFmt w:val="decimal"/>
      <w:pStyle w:val="51"/>
      <w:suff w:val="space"/>
      <w:lvlText w:val="%1.%2.%3.%4"/>
      <w:lvlJc w:val="left"/>
      <w:rPr>
        <w:rFonts w:hint="default" w:ascii="宋体" w:hAnsi="宋体" w:eastAsia="宋体"/>
        <w:b/>
        <w:bCs w:val="0"/>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4" w:tentative="0">
      <w:start w:val="1"/>
      <w:numFmt w:val="decimal"/>
      <w:pStyle w:val="52"/>
      <w:lvlText w:val="%1.%2.%3.%4.%5"/>
      <w:lvlJc w:val="left"/>
      <w:rPr>
        <w:rFonts w:hint="default" w:ascii="宋体" w:hAnsi="宋体" w:eastAsia="宋体"/>
        <w:b/>
        <w:bCs/>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5" w:tentative="0">
      <w:start w:val="1"/>
      <w:numFmt w:val="decimal"/>
      <w:pStyle w:val="53"/>
      <w:lvlText w:val="%1.%2.%3.%4.%5.%6"/>
      <w:lvlJc w:val="left"/>
      <w:pPr>
        <w:tabs>
          <w:tab w:val="left" w:pos="1009"/>
        </w:tabs>
        <w:ind w:left="431" w:hanging="431"/>
      </w:pPr>
      <w:rPr>
        <w:rFonts w:hint="default" w:ascii="宋体" w:hAnsi="宋体" w:eastAsia="宋体"/>
        <w:b/>
        <w:bCs w:val="0"/>
        <w:i w:val="0"/>
        <w:iCs w:val="0"/>
        <w:caps w:val="0"/>
        <w:smallCaps w:val="0"/>
        <w:strike w:val="0"/>
        <w:dstrike w:val="0"/>
        <w:vanish w:val="0"/>
        <w:color w:val="000000"/>
        <w:spacing w:val="0"/>
        <w:position w:val="0"/>
        <w:sz w:val="21"/>
        <w:u w:val="none"/>
        <w:vertAlign w:val="baseline"/>
      </w:rPr>
    </w:lvl>
    <w:lvl w:ilvl="6" w:tentative="0">
      <w:start w:val="1"/>
      <w:numFmt w:val="decimal"/>
      <w:lvlText w:val="%1.%2.%3.%4.%5.%6.%7"/>
      <w:lvlJc w:val="left"/>
      <w:pPr>
        <w:tabs>
          <w:tab w:val="left" w:pos="1296"/>
        </w:tabs>
        <w:ind w:left="1296" w:hanging="1296"/>
      </w:pPr>
      <w:rPr>
        <w:rFonts w:hint="default" w:ascii="Times New Roman" w:hAnsi="Times New Roman" w:eastAsia="宋体"/>
        <w:b/>
        <w:bCs w:val="0"/>
        <w:i w:val="0"/>
        <w:color w:val="auto"/>
        <w:spacing w:val="0"/>
        <w:w w:val="100"/>
        <w:position w:val="0"/>
        <w:sz w:val="21"/>
        <w:szCs w:val="21"/>
        <w:u w:val="none"/>
      </w:rPr>
    </w:lvl>
    <w:lvl w:ilvl="7" w:tentative="0">
      <w:start w:val="1"/>
      <w:numFmt w:val="decimal"/>
      <w:lvlText w:val="%1.%2.%3.%4.%5.%6.%7.%8"/>
      <w:lvlJc w:val="left"/>
      <w:pPr>
        <w:tabs>
          <w:tab w:val="left" w:pos="1440"/>
        </w:tabs>
        <w:ind w:left="1440" w:hanging="1440"/>
      </w:pPr>
      <w:rPr>
        <w:rFonts w:hint="default" w:ascii="Times New Roman" w:hAnsi="Times New Roman" w:eastAsia="宋体" w:cs="Times New Roman"/>
        <w:b/>
        <w:bCs w:val="0"/>
        <w:i w:val="0"/>
        <w:snapToGrid/>
        <w:color w:val="auto"/>
        <w:spacing w:val="0"/>
        <w:w w:val="100"/>
        <w:kern w:val="0"/>
        <w:position w:val="0"/>
        <w:sz w:val="21"/>
        <w:szCs w:val="21"/>
        <w:u w:val="none"/>
      </w:rPr>
    </w:lvl>
    <w:lvl w:ilvl="8" w:tentative="0">
      <w:start w:val="1"/>
      <w:numFmt w:val="decimal"/>
      <w:lvlText w:val="%1.%2.%3.%4.%5.%6.%7.%8.%9"/>
      <w:lvlJc w:val="left"/>
      <w:pPr>
        <w:tabs>
          <w:tab w:val="left" w:pos="1584"/>
        </w:tabs>
        <w:ind w:left="1584" w:hanging="1584"/>
      </w:pPr>
      <w:rPr>
        <w:rFonts w:hint="default" w:ascii="Times New Roman" w:hAnsi="Times New Roman" w:eastAsia="宋体" w:cs="Times New Roman"/>
        <w:b w:val="0"/>
        <w:i w:val="0"/>
        <w:snapToGrid/>
        <w:color w:val="auto"/>
        <w:spacing w:val="0"/>
        <w:w w:val="100"/>
        <w:kern w:val="0"/>
        <w:position w:val="0"/>
        <w:sz w:val="28"/>
        <w:szCs w:val="24"/>
        <w:u w:val="none"/>
      </w:rPr>
    </w:lvl>
  </w:abstractNum>
  <w:abstractNum w:abstractNumId="1">
    <w:nsid w:val="9C280F74"/>
    <w:multiLevelType w:val="singleLevel"/>
    <w:tmpl w:val="9C280F74"/>
    <w:lvl w:ilvl="0" w:tentative="0">
      <w:start w:val="3"/>
      <w:numFmt w:val="chineseCounting"/>
      <w:suff w:val="space"/>
      <w:lvlText w:val="第%1章"/>
      <w:lvlJc w:val="left"/>
      <w:rPr>
        <w:rFonts w:hint="eastAsia"/>
      </w:rPr>
    </w:lvl>
  </w:abstractNum>
  <w:abstractNum w:abstractNumId="2">
    <w:nsid w:val="ACA40134"/>
    <w:multiLevelType w:val="multilevel"/>
    <w:tmpl w:val="ACA40134"/>
    <w:lvl w:ilvl="0" w:tentative="0">
      <w:start w:val="1"/>
      <w:numFmt w:val="decimal"/>
      <w:suff w:val="space"/>
      <w:lvlText w:val="%1."/>
      <w:lvlJc w:val="left"/>
      <w:rPr>
        <w:rFonts w:hint="default" w:ascii="宋体" w:hAnsi="宋体" w:eastAsia="宋体" w:cs="宋体"/>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0114181B"/>
    <w:multiLevelType w:val="multilevel"/>
    <w:tmpl w:val="0114181B"/>
    <w:lvl w:ilvl="0" w:tentative="0">
      <w:start w:val="1"/>
      <w:numFmt w:val="decimal"/>
      <w:pStyle w:val="65"/>
      <w:lvlText w:val="%1)"/>
      <w:lvlJc w:val="left"/>
      <w:pPr>
        <w:tabs>
          <w:tab w:val="left" w:pos="420"/>
        </w:tabs>
        <w:ind w:left="420" w:hanging="420"/>
      </w:pPr>
      <w:rPr>
        <w:rFonts w:hint="eastAsia"/>
      </w:rPr>
    </w:lvl>
    <w:lvl w:ilvl="1" w:tentative="0">
      <w:start w:val="1"/>
      <w:numFmt w:val="decimal"/>
      <w:lvlText w:val="%2."/>
      <w:lvlJc w:val="left"/>
      <w:pPr>
        <w:tabs>
          <w:tab w:val="left" w:pos="780"/>
        </w:tabs>
        <w:ind w:left="780" w:hanging="360"/>
      </w:pPr>
      <w:rPr>
        <w:rFonts w:hint="default"/>
        <w:sz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B294AB8"/>
    <w:multiLevelType w:val="multilevel"/>
    <w:tmpl w:val="0B294AB8"/>
    <w:lvl w:ilvl="0" w:tentative="0">
      <w:start w:val="1"/>
      <w:numFmt w:val="decimal"/>
      <w:pStyle w:val="68"/>
      <w:lvlText w:val="%1"/>
      <w:lvlJc w:val="left"/>
      <w:pPr>
        <w:tabs>
          <w:tab w:val="left" w:pos="432"/>
        </w:tabs>
        <w:ind w:left="432" w:hanging="432"/>
      </w:pPr>
      <w:rPr>
        <w:rFonts w:hint="eastAsia"/>
      </w:rPr>
    </w:lvl>
    <w:lvl w:ilvl="1" w:tentative="0">
      <w:start w:val="1"/>
      <w:numFmt w:val="decimal"/>
      <w:pStyle w:val="6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sz w:val="32"/>
        <w:szCs w:val="32"/>
      </w:rPr>
    </w:lvl>
    <w:lvl w:ilvl="3" w:tentative="0">
      <w:start w:val="1"/>
      <w:numFmt w:val="decimal"/>
      <w:pStyle w:val="72"/>
      <w:lvlText w:val="%1.%2.%3.%4"/>
      <w:lvlJc w:val="left"/>
      <w:pPr>
        <w:tabs>
          <w:tab w:val="left" w:pos="864"/>
        </w:tabs>
        <w:ind w:left="864" w:hanging="864"/>
      </w:pPr>
      <w:rPr>
        <w:rFonts w:hint="eastAsia"/>
      </w:rPr>
    </w:lvl>
    <w:lvl w:ilvl="4" w:tentative="0">
      <w:start w:val="1"/>
      <w:numFmt w:val="decimal"/>
      <w:pStyle w:val="73"/>
      <w:lvlText w:val="%1.%2.%3.%4.%5"/>
      <w:lvlJc w:val="left"/>
      <w:pPr>
        <w:tabs>
          <w:tab w:val="left" w:pos="1008"/>
        </w:tabs>
        <w:ind w:left="1008" w:hanging="1008"/>
      </w:pPr>
      <w:rPr>
        <w:rFonts w:hint="eastAsia"/>
      </w:rPr>
    </w:lvl>
    <w:lvl w:ilvl="5" w:tentative="0">
      <w:start w:val="1"/>
      <w:numFmt w:val="decimal"/>
      <w:pStyle w:val="74"/>
      <w:lvlText w:val="%1.%2.%3.%4.%5.%6"/>
      <w:lvlJc w:val="left"/>
      <w:pPr>
        <w:tabs>
          <w:tab w:val="left" w:pos="1152"/>
        </w:tabs>
        <w:ind w:left="1152" w:hanging="1152"/>
      </w:pPr>
      <w:rPr>
        <w:rFonts w:hint="eastAsia"/>
      </w:rPr>
    </w:lvl>
    <w:lvl w:ilvl="6" w:tentative="0">
      <w:start w:val="1"/>
      <w:numFmt w:val="decimal"/>
      <w:pStyle w:val="75"/>
      <w:lvlText w:val="%1.%2.%3.%4.%5.%6.%7"/>
      <w:lvlJc w:val="left"/>
      <w:pPr>
        <w:tabs>
          <w:tab w:val="left" w:pos="1296"/>
        </w:tabs>
        <w:ind w:left="1296" w:hanging="1296"/>
      </w:pPr>
      <w:rPr>
        <w:rFonts w:hint="eastAsia"/>
      </w:rPr>
    </w:lvl>
    <w:lvl w:ilvl="7" w:tentative="0">
      <w:start w:val="1"/>
      <w:numFmt w:val="decimal"/>
      <w:pStyle w:val="76"/>
      <w:lvlText w:val="%1.%2.%3.%4.%5.%6.%7.%8"/>
      <w:lvlJc w:val="left"/>
      <w:pPr>
        <w:tabs>
          <w:tab w:val="left" w:pos="1440"/>
        </w:tabs>
        <w:ind w:left="1440" w:hanging="1440"/>
      </w:pPr>
      <w:rPr>
        <w:rFonts w:hint="eastAsia"/>
      </w:rPr>
    </w:lvl>
    <w:lvl w:ilvl="8" w:tentative="0">
      <w:start w:val="1"/>
      <w:numFmt w:val="decimal"/>
      <w:pStyle w:val="70"/>
      <w:lvlText w:val="%1.%2.%3.%4.%5.%6.%7.%8.%9"/>
      <w:lvlJc w:val="left"/>
      <w:pPr>
        <w:tabs>
          <w:tab w:val="left" w:pos="1584"/>
        </w:tabs>
        <w:ind w:left="1584" w:hanging="1584"/>
      </w:pPr>
      <w:rPr>
        <w:rFonts w:hint="eastAsia"/>
      </w:rPr>
    </w:lvl>
  </w:abstractNum>
  <w:abstractNum w:abstractNumId="5">
    <w:nsid w:val="29434F2E"/>
    <w:multiLevelType w:val="multilevel"/>
    <w:tmpl w:val="29434F2E"/>
    <w:lvl w:ilvl="0" w:tentative="0">
      <w:start w:val="1"/>
      <w:numFmt w:val="decimal"/>
      <w:suff w:val="space"/>
      <w:lvlText w:val="%1."/>
      <w:lvlJc w:val="left"/>
      <w:rPr>
        <w:rFonts w:hint="default" w:asciiTheme="minorEastAsia" w:hAnsiTheme="minorEastAsia" w:eastAsiaTheme="minorEastAsia" w:cstheme="minorEastAsia"/>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2A827662"/>
    <w:multiLevelType w:val="multilevel"/>
    <w:tmpl w:val="2A827662"/>
    <w:lvl w:ilvl="0" w:tentative="0">
      <w:start w:val="1"/>
      <w:numFmt w:val="bullet"/>
      <w:pStyle w:val="80"/>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E27B740"/>
    <w:multiLevelType w:val="multilevel"/>
    <w:tmpl w:val="2E27B740"/>
    <w:lvl w:ilvl="0" w:tentative="0">
      <w:start w:val="1"/>
      <w:numFmt w:val="decimal"/>
      <w:pStyle w:val="3"/>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7"/>
  </w:num>
  <w:num w:numId="2">
    <w:abstractNumId w:val="0"/>
  </w:num>
  <w:num w:numId="3">
    <w:abstractNumId w:val="3"/>
  </w:num>
  <w:num w:numId="4">
    <w:abstractNumId w:val="4"/>
  </w:num>
  <w:num w:numId="5">
    <w:abstractNumId w:val="6"/>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NjQxYmZmN2ZkODIxYWNiNTEzMzQyMTZmNzQ1MmMifQ=="/>
  </w:docVars>
  <w:rsids>
    <w:rsidRoot w:val="00DE7299"/>
    <w:rsid w:val="00000125"/>
    <w:rsid w:val="0000185A"/>
    <w:rsid w:val="000033D6"/>
    <w:rsid w:val="000065F3"/>
    <w:rsid w:val="00010597"/>
    <w:rsid w:val="00011DD3"/>
    <w:rsid w:val="00015971"/>
    <w:rsid w:val="0001679E"/>
    <w:rsid w:val="0001721C"/>
    <w:rsid w:val="00020576"/>
    <w:rsid w:val="000207A0"/>
    <w:rsid w:val="00020949"/>
    <w:rsid w:val="000222B2"/>
    <w:rsid w:val="00022F53"/>
    <w:rsid w:val="00023DB3"/>
    <w:rsid w:val="00024976"/>
    <w:rsid w:val="00026FF4"/>
    <w:rsid w:val="00031801"/>
    <w:rsid w:val="00032F9B"/>
    <w:rsid w:val="00032FD2"/>
    <w:rsid w:val="000341FF"/>
    <w:rsid w:val="00035FAF"/>
    <w:rsid w:val="000360BA"/>
    <w:rsid w:val="00041885"/>
    <w:rsid w:val="0004310E"/>
    <w:rsid w:val="00050284"/>
    <w:rsid w:val="0005098A"/>
    <w:rsid w:val="000522CB"/>
    <w:rsid w:val="000540FD"/>
    <w:rsid w:val="0005478A"/>
    <w:rsid w:val="00054AE7"/>
    <w:rsid w:val="0005591D"/>
    <w:rsid w:val="00055C92"/>
    <w:rsid w:val="00057A9B"/>
    <w:rsid w:val="00064F19"/>
    <w:rsid w:val="000657BB"/>
    <w:rsid w:val="00066945"/>
    <w:rsid w:val="00066F72"/>
    <w:rsid w:val="000671E6"/>
    <w:rsid w:val="000678E4"/>
    <w:rsid w:val="00067CC0"/>
    <w:rsid w:val="00071E30"/>
    <w:rsid w:val="00081E60"/>
    <w:rsid w:val="000877B3"/>
    <w:rsid w:val="000907DE"/>
    <w:rsid w:val="00091810"/>
    <w:rsid w:val="000922EB"/>
    <w:rsid w:val="000948FD"/>
    <w:rsid w:val="0009506C"/>
    <w:rsid w:val="000958F6"/>
    <w:rsid w:val="0009616C"/>
    <w:rsid w:val="000A094C"/>
    <w:rsid w:val="000A0D5D"/>
    <w:rsid w:val="000A1D75"/>
    <w:rsid w:val="000A2582"/>
    <w:rsid w:val="000A4E08"/>
    <w:rsid w:val="000A57FC"/>
    <w:rsid w:val="000B1447"/>
    <w:rsid w:val="000B271E"/>
    <w:rsid w:val="000B3504"/>
    <w:rsid w:val="000B5B58"/>
    <w:rsid w:val="000B67CB"/>
    <w:rsid w:val="000B7E59"/>
    <w:rsid w:val="000C2EDF"/>
    <w:rsid w:val="000C4962"/>
    <w:rsid w:val="000C60CF"/>
    <w:rsid w:val="000C6BD1"/>
    <w:rsid w:val="000C7203"/>
    <w:rsid w:val="000C7E69"/>
    <w:rsid w:val="000D045B"/>
    <w:rsid w:val="000D20EC"/>
    <w:rsid w:val="000D4E00"/>
    <w:rsid w:val="000D61B7"/>
    <w:rsid w:val="000E0287"/>
    <w:rsid w:val="000E03D8"/>
    <w:rsid w:val="000E22D9"/>
    <w:rsid w:val="000E4161"/>
    <w:rsid w:val="000E4EC7"/>
    <w:rsid w:val="000E5EB3"/>
    <w:rsid w:val="000F0DBA"/>
    <w:rsid w:val="000F4FCB"/>
    <w:rsid w:val="000F586C"/>
    <w:rsid w:val="000F71CC"/>
    <w:rsid w:val="000F79E3"/>
    <w:rsid w:val="000F7A53"/>
    <w:rsid w:val="0010150F"/>
    <w:rsid w:val="00101D19"/>
    <w:rsid w:val="00102973"/>
    <w:rsid w:val="00104F79"/>
    <w:rsid w:val="00107394"/>
    <w:rsid w:val="00107C3B"/>
    <w:rsid w:val="00110041"/>
    <w:rsid w:val="00111ACA"/>
    <w:rsid w:val="0011636D"/>
    <w:rsid w:val="00120AB3"/>
    <w:rsid w:val="00121854"/>
    <w:rsid w:val="0012224C"/>
    <w:rsid w:val="0012366D"/>
    <w:rsid w:val="0012535D"/>
    <w:rsid w:val="001261D9"/>
    <w:rsid w:val="001278C0"/>
    <w:rsid w:val="00127F56"/>
    <w:rsid w:val="00131429"/>
    <w:rsid w:val="00133931"/>
    <w:rsid w:val="001350E6"/>
    <w:rsid w:val="001366D4"/>
    <w:rsid w:val="00137099"/>
    <w:rsid w:val="0013733A"/>
    <w:rsid w:val="0013742E"/>
    <w:rsid w:val="0013758B"/>
    <w:rsid w:val="001401F0"/>
    <w:rsid w:val="00140791"/>
    <w:rsid w:val="00141656"/>
    <w:rsid w:val="00141E6C"/>
    <w:rsid w:val="001426F4"/>
    <w:rsid w:val="00143F01"/>
    <w:rsid w:val="00144C06"/>
    <w:rsid w:val="00145ED5"/>
    <w:rsid w:val="00150302"/>
    <w:rsid w:val="00151A0A"/>
    <w:rsid w:val="00151BCE"/>
    <w:rsid w:val="00152A4D"/>
    <w:rsid w:val="00152A6B"/>
    <w:rsid w:val="001544A5"/>
    <w:rsid w:val="001624FE"/>
    <w:rsid w:val="00163F58"/>
    <w:rsid w:val="00164D40"/>
    <w:rsid w:val="00164D85"/>
    <w:rsid w:val="00165AD2"/>
    <w:rsid w:val="0016744E"/>
    <w:rsid w:val="001701C0"/>
    <w:rsid w:val="001712B1"/>
    <w:rsid w:val="00172412"/>
    <w:rsid w:val="00173F36"/>
    <w:rsid w:val="00182163"/>
    <w:rsid w:val="00182CE2"/>
    <w:rsid w:val="0018513A"/>
    <w:rsid w:val="00186DA2"/>
    <w:rsid w:val="00187112"/>
    <w:rsid w:val="00192C56"/>
    <w:rsid w:val="001935B9"/>
    <w:rsid w:val="0019370A"/>
    <w:rsid w:val="00193D98"/>
    <w:rsid w:val="00195C7A"/>
    <w:rsid w:val="00195E79"/>
    <w:rsid w:val="001A20C8"/>
    <w:rsid w:val="001A2E9A"/>
    <w:rsid w:val="001A517D"/>
    <w:rsid w:val="001A6C36"/>
    <w:rsid w:val="001A7EB9"/>
    <w:rsid w:val="001B093B"/>
    <w:rsid w:val="001B13EC"/>
    <w:rsid w:val="001B464D"/>
    <w:rsid w:val="001B75CA"/>
    <w:rsid w:val="001C1F21"/>
    <w:rsid w:val="001C31F6"/>
    <w:rsid w:val="001C3F13"/>
    <w:rsid w:val="001C418F"/>
    <w:rsid w:val="001D414F"/>
    <w:rsid w:val="001D543E"/>
    <w:rsid w:val="001D6831"/>
    <w:rsid w:val="001E1CAE"/>
    <w:rsid w:val="001E7FEC"/>
    <w:rsid w:val="001F1748"/>
    <w:rsid w:val="001F29D2"/>
    <w:rsid w:val="001F2F73"/>
    <w:rsid w:val="001F44FA"/>
    <w:rsid w:val="001F4BBE"/>
    <w:rsid w:val="002007D1"/>
    <w:rsid w:val="00201049"/>
    <w:rsid w:val="00201A30"/>
    <w:rsid w:val="00202E28"/>
    <w:rsid w:val="002043A3"/>
    <w:rsid w:val="00204708"/>
    <w:rsid w:val="00204DB7"/>
    <w:rsid w:val="00205E67"/>
    <w:rsid w:val="0020661B"/>
    <w:rsid w:val="00211075"/>
    <w:rsid w:val="00214CCB"/>
    <w:rsid w:val="00215861"/>
    <w:rsid w:val="00215A7F"/>
    <w:rsid w:val="00215CBC"/>
    <w:rsid w:val="00215ED2"/>
    <w:rsid w:val="0021603A"/>
    <w:rsid w:val="00216301"/>
    <w:rsid w:val="00220833"/>
    <w:rsid w:val="002212B7"/>
    <w:rsid w:val="002212D9"/>
    <w:rsid w:val="0022194A"/>
    <w:rsid w:val="00222F9E"/>
    <w:rsid w:val="0022601E"/>
    <w:rsid w:val="00227ADF"/>
    <w:rsid w:val="00227D40"/>
    <w:rsid w:val="00230E8F"/>
    <w:rsid w:val="00233D43"/>
    <w:rsid w:val="00234CB3"/>
    <w:rsid w:val="00237C65"/>
    <w:rsid w:val="00240200"/>
    <w:rsid w:val="00240F36"/>
    <w:rsid w:val="002417FA"/>
    <w:rsid w:val="00241911"/>
    <w:rsid w:val="00243749"/>
    <w:rsid w:val="002440BB"/>
    <w:rsid w:val="00244E82"/>
    <w:rsid w:val="00245E2E"/>
    <w:rsid w:val="002460DB"/>
    <w:rsid w:val="002475B0"/>
    <w:rsid w:val="0025036D"/>
    <w:rsid w:val="00250A79"/>
    <w:rsid w:val="00251259"/>
    <w:rsid w:val="00251C7F"/>
    <w:rsid w:val="00251F36"/>
    <w:rsid w:val="00252BAD"/>
    <w:rsid w:val="0025323B"/>
    <w:rsid w:val="00254519"/>
    <w:rsid w:val="002577AE"/>
    <w:rsid w:val="002578FF"/>
    <w:rsid w:val="00257BA5"/>
    <w:rsid w:val="00260186"/>
    <w:rsid w:val="00262747"/>
    <w:rsid w:val="002656E4"/>
    <w:rsid w:val="002658A0"/>
    <w:rsid w:val="00265AEF"/>
    <w:rsid w:val="002667C4"/>
    <w:rsid w:val="00266A22"/>
    <w:rsid w:val="0027031F"/>
    <w:rsid w:val="002720DF"/>
    <w:rsid w:val="00272159"/>
    <w:rsid w:val="002739F2"/>
    <w:rsid w:val="00274ABA"/>
    <w:rsid w:val="002750B4"/>
    <w:rsid w:val="0027612A"/>
    <w:rsid w:val="00277C95"/>
    <w:rsid w:val="00281A2B"/>
    <w:rsid w:val="002873F1"/>
    <w:rsid w:val="0029114F"/>
    <w:rsid w:val="00293167"/>
    <w:rsid w:val="002942DD"/>
    <w:rsid w:val="00295FCD"/>
    <w:rsid w:val="002967F4"/>
    <w:rsid w:val="00297CE1"/>
    <w:rsid w:val="002A0B09"/>
    <w:rsid w:val="002A127F"/>
    <w:rsid w:val="002A3E8F"/>
    <w:rsid w:val="002A6063"/>
    <w:rsid w:val="002A6211"/>
    <w:rsid w:val="002B0BA5"/>
    <w:rsid w:val="002B17D1"/>
    <w:rsid w:val="002B2E1F"/>
    <w:rsid w:val="002B3C60"/>
    <w:rsid w:val="002B451C"/>
    <w:rsid w:val="002B473E"/>
    <w:rsid w:val="002B4856"/>
    <w:rsid w:val="002C0227"/>
    <w:rsid w:val="002C2053"/>
    <w:rsid w:val="002C4F2E"/>
    <w:rsid w:val="002C6B93"/>
    <w:rsid w:val="002D3248"/>
    <w:rsid w:val="002D586D"/>
    <w:rsid w:val="002D6963"/>
    <w:rsid w:val="002D6E74"/>
    <w:rsid w:val="002D7955"/>
    <w:rsid w:val="002E0DB0"/>
    <w:rsid w:val="002F03D2"/>
    <w:rsid w:val="002F1253"/>
    <w:rsid w:val="002F191A"/>
    <w:rsid w:val="002F2F59"/>
    <w:rsid w:val="002F344D"/>
    <w:rsid w:val="002F4391"/>
    <w:rsid w:val="002F5530"/>
    <w:rsid w:val="002F7188"/>
    <w:rsid w:val="002F7972"/>
    <w:rsid w:val="002F7FFD"/>
    <w:rsid w:val="00300A64"/>
    <w:rsid w:val="00300E23"/>
    <w:rsid w:val="00301B83"/>
    <w:rsid w:val="00301C76"/>
    <w:rsid w:val="003046BE"/>
    <w:rsid w:val="00306243"/>
    <w:rsid w:val="00306651"/>
    <w:rsid w:val="003069C1"/>
    <w:rsid w:val="003077E6"/>
    <w:rsid w:val="00310041"/>
    <w:rsid w:val="00310896"/>
    <w:rsid w:val="003115A8"/>
    <w:rsid w:val="0031392A"/>
    <w:rsid w:val="00313992"/>
    <w:rsid w:val="00313BE9"/>
    <w:rsid w:val="003160E6"/>
    <w:rsid w:val="0031646C"/>
    <w:rsid w:val="00316EBE"/>
    <w:rsid w:val="00317483"/>
    <w:rsid w:val="003174C7"/>
    <w:rsid w:val="00323E44"/>
    <w:rsid w:val="0032577C"/>
    <w:rsid w:val="003272A3"/>
    <w:rsid w:val="00330FF0"/>
    <w:rsid w:val="0033390A"/>
    <w:rsid w:val="003357CA"/>
    <w:rsid w:val="00335CD8"/>
    <w:rsid w:val="003407FA"/>
    <w:rsid w:val="00342923"/>
    <w:rsid w:val="003429B6"/>
    <w:rsid w:val="00343DA8"/>
    <w:rsid w:val="00345E3E"/>
    <w:rsid w:val="00346587"/>
    <w:rsid w:val="00346F28"/>
    <w:rsid w:val="003514DD"/>
    <w:rsid w:val="00352E7B"/>
    <w:rsid w:val="00352EA3"/>
    <w:rsid w:val="003535AD"/>
    <w:rsid w:val="003544FA"/>
    <w:rsid w:val="00354641"/>
    <w:rsid w:val="00355CDF"/>
    <w:rsid w:val="0035610D"/>
    <w:rsid w:val="00356483"/>
    <w:rsid w:val="00367562"/>
    <w:rsid w:val="0037040D"/>
    <w:rsid w:val="003734AA"/>
    <w:rsid w:val="00373BC9"/>
    <w:rsid w:val="0038219C"/>
    <w:rsid w:val="003834F9"/>
    <w:rsid w:val="00383FD8"/>
    <w:rsid w:val="003842AB"/>
    <w:rsid w:val="00384E9E"/>
    <w:rsid w:val="00386F35"/>
    <w:rsid w:val="00390DEA"/>
    <w:rsid w:val="00390F16"/>
    <w:rsid w:val="00392A70"/>
    <w:rsid w:val="00394C3D"/>
    <w:rsid w:val="00395DBA"/>
    <w:rsid w:val="0039650F"/>
    <w:rsid w:val="00396EC1"/>
    <w:rsid w:val="00397AF8"/>
    <w:rsid w:val="003A03B1"/>
    <w:rsid w:val="003A0710"/>
    <w:rsid w:val="003A0B92"/>
    <w:rsid w:val="003A1AB7"/>
    <w:rsid w:val="003A5E66"/>
    <w:rsid w:val="003A622D"/>
    <w:rsid w:val="003B0EE6"/>
    <w:rsid w:val="003B1D07"/>
    <w:rsid w:val="003B2F54"/>
    <w:rsid w:val="003B495B"/>
    <w:rsid w:val="003B59C3"/>
    <w:rsid w:val="003B62B5"/>
    <w:rsid w:val="003B7D0F"/>
    <w:rsid w:val="003C1396"/>
    <w:rsid w:val="003C29B1"/>
    <w:rsid w:val="003C4507"/>
    <w:rsid w:val="003C5A18"/>
    <w:rsid w:val="003C711E"/>
    <w:rsid w:val="003D21E6"/>
    <w:rsid w:val="003D2DBB"/>
    <w:rsid w:val="003D4332"/>
    <w:rsid w:val="003D75C6"/>
    <w:rsid w:val="003E1082"/>
    <w:rsid w:val="003E4FD2"/>
    <w:rsid w:val="003E5620"/>
    <w:rsid w:val="003E64C4"/>
    <w:rsid w:val="003F1E0D"/>
    <w:rsid w:val="003F50C3"/>
    <w:rsid w:val="003F66DE"/>
    <w:rsid w:val="003F76A4"/>
    <w:rsid w:val="004022BF"/>
    <w:rsid w:val="004038C0"/>
    <w:rsid w:val="00404AF4"/>
    <w:rsid w:val="00406168"/>
    <w:rsid w:val="00411D21"/>
    <w:rsid w:val="004131DB"/>
    <w:rsid w:val="00413FF9"/>
    <w:rsid w:val="00414224"/>
    <w:rsid w:val="00414310"/>
    <w:rsid w:val="00417CF8"/>
    <w:rsid w:val="00417D03"/>
    <w:rsid w:val="00417FA5"/>
    <w:rsid w:val="0042046F"/>
    <w:rsid w:val="0042234A"/>
    <w:rsid w:val="00422EED"/>
    <w:rsid w:val="00423F56"/>
    <w:rsid w:val="00424684"/>
    <w:rsid w:val="00424C4D"/>
    <w:rsid w:val="00424D9C"/>
    <w:rsid w:val="0042630A"/>
    <w:rsid w:val="00426744"/>
    <w:rsid w:val="00431159"/>
    <w:rsid w:val="0043205C"/>
    <w:rsid w:val="0043543B"/>
    <w:rsid w:val="0044001E"/>
    <w:rsid w:val="0044121F"/>
    <w:rsid w:val="004457C5"/>
    <w:rsid w:val="00447001"/>
    <w:rsid w:val="00452F5A"/>
    <w:rsid w:val="00452F65"/>
    <w:rsid w:val="00453AB8"/>
    <w:rsid w:val="004550FF"/>
    <w:rsid w:val="004579DE"/>
    <w:rsid w:val="004626BA"/>
    <w:rsid w:val="00462E79"/>
    <w:rsid w:val="00463BA3"/>
    <w:rsid w:val="00464772"/>
    <w:rsid w:val="004650A1"/>
    <w:rsid w:val="00465392"/>
    <w:rsid w:val="0046556C"/>
    <w:rsid w:val="00470847"/>
    <w:rsid w:val="00471236"/>
    <w:rsid w:val="00471906"/>
    <w:rsid w:val="00473BC4"/>
    <w:rsid w:val="00474264"/>
    <w:rsid w:val="00476BF8"/>
    <w:rsid w:val="00477290"/>
    <w:rsid w:val="00477DCC"/>
    <w:rsid w:val="00480966"/>
    <w:rsid w:val="004810C1"/>
    <w:rsid w:val="004816CF"/>
    <w:rsid w:val="00483061"/>
    <w:rsid w:val="00483862"/>
    <w:rsid w:val="00493E0B"/>
    <w:rsid w:val="004940B5"/>
    <w:rsid w:val="00494917"/>
    <w:rsid w:val="004A459C"/>
    <w:rsid w:val="004A5BAD"/>
    <w:rsid w:val="004A627B"/>
    <w:rsid w:val="004A6EFB"/>
    <w:rsid w:val="004B238D"/>
    <w:rsid w:val="004B334E"/>
    <w:rsid w:val="004B3B28"/>
    <w:rsid w:val="004C18BD"/>
    <w:rsid w:val="004C1BA1"/>
    <w:rsid w:val="004C3F38"/>
    <w:rsid w:val="004C566A"/>
    <w:rsid w:val="004C722E"/>
    <w:rsid w:val="004C7CD2"/>
    <w:rsid w:val="004D3A64"/>
    <w:rsid w:val="004D4EAC"/>
    <w:rsid w:val="004D554F"/>
    <w:rsid w:val="004E7EF3"/>
    <w:rsid w:val="004F0D01"/>
    <w:rsid w:val="004F179F"/>
    <w:rsid w:val="004F2DA3"/>
    <w:rsid w:val="004F39D6"/>
    <w:rsid w:val="004F7603"/>
    <w:rsid w:val="005001FF"/>
    <w:rsid w:val="005011EE"/>
    <w:rsid w:val="005020EF"/>
    <w:rsid w:val="00503BBE"/>
    <w:rsid w:val="00505FF9"/>
    <w:rsid w:val="00507FDA"/>
    <w:rsid w:val="005100C4"/>
    <w:rsid w:val="00510DFB"/>
    <w:rsid w:val="005145DB"/>
    <w:rsid w:val="00520102"/>
    <w:rsid w:val="00520B03"/>
    <w:rsid w:val="00520E86"/>
    <w:rsid w:val="00523853"/>
    <w:rsid w:val="005244A2"/>
    <w:rsid w:val="0052573B"/>
    <w:rsid w:val="00531CD0"/>
    <w:rsid w:val="0053339C"/>
    <w:rsid w:val="00534D94"/>
    <w:rsid w:val="005363DB"/>
    <w:rsid w:val="005373BF"/>
    <w:rsid w:val="00544297"/>
    <w:rsid w:val="0054433B"/>
    <w:rsid w:val="00547594"/>
    <w:rsid w:val="00547B16"/>
    <w:rsid w:val="005501D5"/>
    <w:rsid w:val="00554F45"/>
    <w:rsid w:val="00555FB1"/>
    <w:rsid w:val="00557C84"/>
    <w:rsid w:val="0056260F"/>
    <w:rsid w:val="0056343E"/>
    <w:rsid w:val="00564603"/>
    <w:rsid w:val="005771DA"/>
    <w:rsid w:val="00582A63"/>
    <w:rsid w:val="00585973"/>
    <w:rsid w:val="00586845"/>
    <w:rsid w:val="00587D5D"/>
    <w:rsid w:val="00590202"/>
    <w:rsid w:val="00590A05"/>
    <w:rsid w:val="00590D5F"/>
    <w:rsid w:val="00590E7C"/>
    <w:rsid w:val="00592069"/>
    <w:rsid w:val="005922D4"/>
    <w:rsid w:val="00592B30"/>
    <w:rsid w:val="00595E9C"/>
    <w:rsid w:val="00596955"/>
    <w:rsid w:val="005A19A7"/>
    <w:rsid w:val="005A2447"/>
    <w:rsid w:val="005A2AA6"/>
    <w:rsid w:val="005A38BB"/>
    <w:rsid w:val="005A7700"/>
    <w:rsid w:val="005A7C6D"/>
    <w:rsid w:val="005B05CC"/>
    <w:rsid w:val="005B1210"/>
    <w:rsid w:val="005B2828"/>
    <w:rsid w:val="005B2921"/>
    <w:rsid w:val="005B59D4"/>
    <w:rsid w:val="005B5D4F"/>
    <w:rsid w:val="005B6120"/>
    <w:rsid w:val="005B6D66"/>
    <w:rsid w:val="005B7913"/>
    <w:rsid w:val="005C0912"/>
    <w:rsid w:val="005C0F9B"/>
    <w:rsid w:val="005C2128"/>
    <w:rsid w:val="005C4471"/>
    <w:rsid w:val="005C6199"/>
    <w:rsid w:val="005C68D3"/>
    <w:rsid w:val="005C6EA3"/>
    <w:rsid w:val="005C7837"/>
    <w:rsid w:val="005D319F"/>
    <w:rsid w:val="005D3A5E"/>
    <w:rsid w:val="005D3F46"/>
    <w:rsid w:val="005D451C"/>
    <w:rsid w:val="005D5681"/>
    <w:rsid w:val="005E15D5"/>
    <w:rsid w:val="005E1FFB"/>
    <w:rsid w:val="005E370B"/>
    <w:rsid w:val="005E552D"/>
    <w:rsid w:val="005E783E"/>
    <w:rsid w:val="005F11AA"/>
    <w:rsid w:val="005F123E"/>
    <w:rsid w:val="005F1851"/>
    <w:rsid w:val="005F2C8E"/>
    <w:rsid w:val="005F5C9F"/>
    <w:rsid w:val="005F5D26"/>
    <w:rsid w:val="005F60B9"/>
    <w:rsid w:val="005F67A7"/>
    <w:rsid w:val="005F7279"/>
    <w:rsid w:val="0060175D"/>
    <w:rsid w:val="00603882"/>
    <w:rsid w:val="00603972"/>
    <w:rsid w:val="006061E0"/>
    <w:rsid w:val="00606466"/>
    <w:rsid w:val="006102AB"/>
    <w:rsid w:val="006129B5"/>
    <w:rsid w:val="00613A0B"/>
    <w:rsid w:val="00613DDD"/>
    <w:rsid w:val="00615686"/>
    <w:rsid w:val="00620681"/>
    <w:rsid w:val="00620AF8"/>
    <w:rsid w:val="006211A4"/>
    <w:rsid w:val="00622F36"/>
    <w:rsid w:val="00625AAC"/>
    <w:rsid w:val="00625D14"/>
    <w:rsid w:val="006265D8"/>
    <w:rsid w:val="00626FD3"/>
    <w:rsid w:val="00631E26"/>
    <w:rsid w:val="00632CA2"/>
    <w:rsid w:val="00640711"/>
    <w:rsid w:val="00643067"/>
    <w:rsid w:val="00647DAF"/>
    <w:rsid w:val="00650419"/>
    <w:rsid w:val="00651D38"/>
    <w:rsid w:val="0065634B"/>
    <w:rsid w:val="006566D3"/>
    <w:rsid w:val="0066201D"/>
    <w:rsid w:val="006656F6"/>
    <w:rsid w:val="00666A5D"/>
    <w:rsid w:val="00667E6E"/>
    <w:rsid w:val="00670881"/>
    <w:rsid w:val="00670D60"/>
    <w:rsid w:val="0067306E"/>
    <w:rsid w:val="006743B8"/>
    <w:rsid w:val="006757FB"/>
    <w:rsid w:val="00676BD3"/>
    <w:rsid w:val="0067758A"/>
    <w:rsid w:val="006827A7"/>
    <w:rsid w:val="006841D5"/>
    <w:rsid w:val="00687909"/>
    <w:rsid w:val="00690091"/>
    <w:rsid w:val="006909C3"/>
    <w:rsid w:val="00691194"/>
    <w:rsid w:val="006918BA"/>
    <w:rsid w:val="006946A1"/>
    <w:rsid w:val="0069750A"/>
    <w:rsid w:val="006A22DB"/>
    <w:rsid w:val="006A3D00"/>
    <w:rsid w:val="006A3DAA"/>
    <w:rsid w:val="006A3F2D"/>
    <w:rsid w:val="006A48C4"/>
    <w:rsid w:val="006A5327"/>
    <w:rsid w:val="006A6135"/>
    <w:rsid w:val="006A665D"/>
    <w:rsid w:val="006A6EA0"/>
    <w:rsid w:val="006A70D3"/>
    <w:rsid w:val="006B0DD1"/>
    <w:rsid w:val="006B1428"/>
    <w:rsid w:val="006B1EF1"/>
    <w:rsid w:val="006B34F5"/>
    <w:rsid w:val="006B4041"/>
    <w:rsid w:val="006B4470"/>
    <w:rsid w:val="006B4D8F"/>
    <w:rsid w:val="006B57B2"/>
    <w:rsid w:val="006B7960"/>
    <w:rsid w:val="006B79A2"/>
    <w:rsid w:val="006C00A8"/>
    <w:rsid w:val="006C2144"/>
    <w:rsid w:val="006C2F33"/>
    <w:rsid w:val="006C3121"/>
    <w:rsid w:val="006C4160"/>
    <w:rsid w:val="006C4A7C"/>
    <w:rsid w:val="006C5F38"/>
    <w:rsid w:val="006C7514"/>
    <w:rsid w:val="006D000B"/>
    <w:rsid w:val="006D0308"/>
    <w:rsid w:val="006D0625"/>
    <w:rsid w:val="006D071F"/>
    <w:rsid w:val="006D248C"/>
    <w:rsid w:val="006D302C"/>
    <w:rsid w:val="006D49B3"/>
    <w:rsid w:val="006D5316"/>
    <w:rsid w:val="006D6579"/>
    <w:rsid w:val="006E00AF"/>
    <w:rsid w:val="006E09C8"/>
    <w:rsid w:val="006E5068"/>
    <w:rsid w:val="006E62EB"/>
    <w:rsid w:val="006F0EBC"/>
    <w:rsid w:val="006F21DB"/>
    <w:rsid w:val="006F25BE"/>
    <w:rsid w:val="006F6875"/>
    <w:rsid w:val="00701C16"/>
    <w:rsid w:val="00702240"/>
    <w:rsid w:val="007033B2"/>
    <w:rsid w:val="00705B93"/>
    <w:rsid w:val="00710447"/>
    <w:rsid w:val="007105DF"/>
    <w:rsid w:val="0071105C"/>
    <w:rsid w:val="0071257A"/>
    <w:rsid w:val="00712A97"/>
    <w:rsid w:val="007135E2"/>
    <w:rsid w:val="00713755"/>
    <w:rsid w:val="00717F19"/>
    <w:rsid w:val="00721542"/>
    <w:rsid w:val="0072156F"/>
    <w:rsid w:val="00724F73"/>
    <w:rsid w:val="0072735D"/>
    <w:rsid w:val="00730927"/>
    <w:rsid w:val="00731250"/>
    <w:rsid w:val="007320CA"/>
    <w:rsid w:val="0073222B"/>
    <w:rsid w:val="0073224C"/>
    <w:rsid w:val="0073314C"/>
    <w:rsid w:val="00733692"/>
    <w:rsid w:val="00737980"/>
    <w:rsid w:val="007403C5"/>
    <w:rsid w:val="00740567"/>
    <w:rsid w:val="00741BB2"/>
    <w:rsid w:val="0074309E"/>
    <w:rsid w:val="007449BC"/>
    <w:rsid w:val="00744F37"/>
    <w:rsid w:val="00747E0F"/>
    <w:rsid w:val="00752362"/>
    <w:rsid w:val="007554D1"/>
    <w:rsid w:val="007608A5"/>
    <w:rsid w:val="007620E5"/>
    <w:rsid w:val="00762B27"/>
    <w:rsid w:val="007632C2"/>
    <w:rsid w:val="00763CD2"/>
    <w:rsid w:val="00764F9E"/>
    <w:rsid w:val="00767AA2"/>
    <w:rsid w:val="00770489"/>
    <w:rsid w:val="0077129B"/>
    <w:rsid w:val="00771857"/>
    <w:rsid w:val="00771B2C"/>
    <w:rsid w:val="00771D06"/>
    <w:rsid w:val="007727E5"/>
    <w:rsid w:val="0077419C"/>
    <w:rsid w:val="007741A7"/>
    <w:rsid w:val="00774CD1"/>
    <w:rsid w:val="007779C1"/>
    <w:rsid w:val="00780853"/>
    <w:rsid w:val="00781631"/>
    <w:rsid w:val="00783077"/>
    <w:rsid w:val="00783772"/>
    <w:rsid w:val="00784F7D"/>
    <w:rsid w:val="007853A2"/>
    <w:rsid w:val="00785EB3"/>
    <w:rsid w:val="007875BE"/>
    <w:rsid w:val="007903A9"/>
    <w:rsid w:val="0079302A"/>
    <w:rsid w:val="007941FF"/>
    <w:rsid w:val="00795FF7"/>
    <w:rsid w:val="00797D88"/>
    <w:rsid w:val="007A1368"/>
    <w:rsid w:val="007A1DC7"/>
    <w:rsid w:val="007A2149"/>
    <w:rsid w:val="007A249F"/>
    <w:rsid w:val="007A27F1"/>
    <w:rsid w:val="007A2E92"/>
    <w:rsid w:val="007B09D0"/>
    <w:rsid w:val="007B0F4F"/>
    <w:rsid w:val="007B1395"/>
    <w:rsid w:val="007B23C0"/>
    <w:rsid w:val="007B5070"/>
    <w:rsid w:val="007B532E"/>
    <w:rsid w:val="007B67CE"/>
    <w:rsid w:val="007C02FA"/>
    <w:rsid w:val="007C405E"/>
    <w:rsid w:val="007C5A8C"/>
    <w:rsid w:val="007C5C6A"/>
    <w:rsid w:val="007C70E0"/>
    <w:rsid w:val="007C7E29"/>
    <w:rsid w:val="007D02BC"/>
    <w:rsid w:val="007D16D6"/>
    <w:rsid w:val="007D36A9"/>
    <w:rsid w:val="007D46BB"/>
    <w:rsid w:val="007D56FF"/>
    <w:rsid w:val="007E0595"/>
    <w:rsid w:val="007E3012"/>
    <w:rsid w:val="007E38CC"/>
    <w:rsid w:val="007E4507"/>
    <w:rsid w:val="007E7B04"/>
    <w:rsid w:val="007F0D7A"/>
    <w:rsid w:val="007F1268"/>
    <w:rsid w:val="007F256D"/>
    <w:rsid w:val="007F5C06"/>
    <w:rsid w:val="007F5FFC"/>
    <w:rsid w:val="00800CB2"/>
    <w:rsid w:val="00801D6B"/>
    <w:rsid w:val="008027B5"/>
    <w:rsid w:val="008036DD"/>
    <w:rsid w:val="008044B6"/>
    <w:rsid w:val="008052EF"/>
    <w:rsid w:val="00805BE6"/>
    <w:rsid w:val="008100E9"/>
    <w:rsid w:val="00811DD0"/>
    <w:rsid w:val="0081366D"/>
    <w:rsid w:val="0081494B"/>
    <w:rsid w:val="00814ECF"/>
    <w:rsid w:val="0081519D"/>
    <w:rsid w:val="008160D7"/>
    <w:rsid w:val="00816294"/>
    <w:rsid w:val="008168CE"/>
    <w:rsid w:val="008216CB"/>
    <w:rsid w:val="00821DA8"/>
    <w:rsid w:val="00822167"/>
    <w:rsid w:val="0082606D"/>
    <w:rsid w:val="00826F5F"/>
    <w:rsid w:val="008278D6"/>
    <w:rsid w:val="00831D99"/>
    <w:rsid w:val="008378C7"/>
    <w:rsid w:val="00844CDC"/>
    <w:rsid w:val="00846460"/>
    <w:rsid w:val="00850B21"/>
    <w:rsid w:val="008526E9"/>
    <w:rsid w:val="008534D0"/>
    <w:rsid w:val="008542D5"/>
    <w:rsid w:val="008627C1"/>
    <w:rsid w:val="00862902"/>
    <w:rsid w:val="0087244E"/>
    <w:rsid w:val="008726A6"/>
    <w:rsid w:val="00873E94"/>
    <w:rsid w:val="00874453"/>
    <w:rsid w:val="008753AC"/>
    <w:rsid w:val="00877BB7"/>
    <w:rsid w:val="00881B09"/>
    <w:rsid w:val="00882904"/>
    <w:rsid w:val="00884D2C"/>
    <w:rsid w:val="008872C2"/>
    <w:rsid w:val="008872C6"/>
    <w:rsid w:val="008872E5"/>
    <w:rsid w:val="00891FEF"/>
    <w:rsid w:val="008939D7"/>
    <w:rsid w:val="00893C61"/>
    <w:rsid w:val="008944C6"/>
    <w:rsid w:val="008958F7"/>
    <w:rsid w:val="0089598D"/>
    <w:rsid w:val="008A4AA5"/>
    <w:rsid w:val="008A6159"/>
    <w:rsid w:val="008B50CA"/>
    <w:rsid w:val="008C2B5F"/>
    <w:rsid w:val="008C4DED"/>
    <w:rsid w:val="008C64DE"/>
    <w:rsid w:val="008C6D2C"/>
    <w:rsid w:val="008C7A56"/>
    <w:rsid w:val="008D75D2"/>
    <w:rsid w:val="008D7E9C"/>
    <w:rsid w:val="008E127A"/>
    <w:rsid w:val="008E1FDF"/>
    <w:rsid w:val="008E41B0"/>
    <w:rsid w:val="008F0142"/>
    <w:rsid w:val="008F1E3C"/>
    <w:rsid w:val="008F33A6"/>
    <w:rsid w:val="008F35E6"/>
    <w:rsid w:val="008F4CB1"/>
    <w:rsid w:val="008F689F"/>
    <w:rsid w:val="008F7533"/>
    <w:rsid w:val="00900024"/>
    <w:rsid w:val="0090087F"/>
    <w:rsid w:val="009045DA"/>
    <w:rsid w:val="0090775B"/>
    <w:rsid w:val="00910EFE"/>
    <w:rsid w:val="00912A7B"/>
    <w:rsid w:val="00912A85"/>
    <w:rsid w:val="00913BEB"/>
    <w:rsid w:val="00914E55"/>
    <w:rsid w:val="00921069"/>
    <w:rsid w:val="00921CAC"/>
    <w:rsid w:val="00922022"/>
    <w:rsid w:val="00925E7F"/>
    <w:rsid w:val="009269EE"/>
    <w:rsid w:val="009311EC"/>
    <w:rsid w:val="0093584B"/>
    <w:rsid w:val="00940FE4"/>
    <w:rsid w:val="009413D1"/>
    <w:rsid w:val="00943313"/>
    <w:rsid w:val="0094548C"/>
    <w:rsid w:val="00945CE3"/>
    <w:rsid w:val="00950D9D"/>
    <w:rsid w:val="00951E29"/>
    <w:rsid w:val="00954EC7"/>
    <w:rsid w:val="0095629C"/>
    <w:rsid w:val="00964F06"/>
    <w:rsid w:val="009651F2"/>
    <w:rsid w:val="00966B42"/>
    <w:rsid w:val="009713C0"/>
    <w:rsid w:val="00975754"/>
    <w:rsid w:val="00975B5A"/>
    <w:rsid w:val="009772C2"/>
    <w:rsid w:val="0097774F"/>
    <w:rsid w:val="00981B63"/>
    <w:rsid w:val="00985257"/>
    <w:rsid w:val="009855D5"/>
    <w:rsid w:val="009857B5"/>
    <w:rsid w:val="00986245"/>
    <w:rsid w:val="00986E7D"/>
    <w:rsid w:val="00987419"/>
    <w:rsid w:val="00987429"/>
    <w:rsid w:val="00991282"/>
    <w:rsid w:val="00994848"/>
    <w:rsid w:val="00997D63"/>
    <w:rsid w:val="00997F1E"/>
    <w:rsid w:val="00997F4F"/>
    <w:rsid w:val="00997FD4"/>
    <w:rsid w:val="009A1EFB"/>
    <w:rsid w:val="009A2F3E"/>
    <w:rsid w:val="009A67CD"/>
    <w:rsid w:val="009A6D04"/>
    <w:rsid w:val="009A7528"/>
    <w:rsid w:val="009B0727"/>
    <w:rsid w:val="009B1A5D"/>
    <w:rsid w:val="009B3A52"/>
    <w:rsid w:val="009B4EF8"/>
    <w:rsid w:val="009C061C"/>
    <w:rsid w:val="009C0A60"/>
    <w:rsid w:val="009C1086"/>
    <w:rsid w:val="009C1392"/>
    <w:rsid w:val="009C2D83"/>
    <w:rsid w:val="009C5076"/>
    <w:rsid w:val="009C6295"/>
    <w:rsid w:val="009D0AD0"/>
    <w:rsid w:val="009D2722"/>
    <w:rsid w:val="009E0775"/>
    <w:rsid w:val="009E1561"/>
    <w:rsid w:val="009E3E3D"/>
    <w:rsid w:val="009E44D3"/>
    <w:rsid w:val="009F2522"/>
    <w:rsid w:val="009F390F"/>
    <w:rsid w:val="009F4033"/>
    <w:rsid w:val="009F433C"/>
    <w:rsid w:val="009F7DB0"/>
    <w:rsid w:val="00A01DBB"/>
    <w:rsid w:val="00A01FC6"/>
    <w:rsid w:val="00A02D24"/>
    <w:rsid w:val="00A14C01"/>
    <w:rsid w:val="00A16F6A"/>
    <w:rsid w:val="00A21E56"/>
    <w:rsid w:val="00A227DB"/>
    <w:rsid w:val="00A228FF"/>
    <w:rsid w:val="00A22E83"/>
    <w:rsid w:val="00A24CD2"/>
    <w:rsid w:val="00A26B0E"/>
    <w:rsid w:val="00A27011"/>
    <w:rsid w:val="00A27AE4"/>
    <w:rsid w:val="00A318A0"/>
    <w:rsid w:val="00A32F79"/>
    <w:rsid w:val="00A33B4F"/>
    <w:rsid w:val="00A33DD4"/>
    <w:rsid w:val="00A343A9"/>
    <w:rsid w:val="00A352F2"/>
    <w:rsid w:val="00A35964"/>
    <w:rsid w:val="00A37729"/>
    <w:rsid w:val="00A4033C"/>
    <w:rsid w:val="00A42889"/>
    <w:rsid w:val="00A4407B"/>
    <w:rsid w:val="00A447AC"/>
    <w:rsid w:val="00A464BD"/>
    <w:rsid w:val="00A47F34"/>
    <w:rsid w:val="00A503DC"/>
    <w:rsid w:val="00A512C8"/>
    <w:rsid w:val="00A54646"/>
    <w:rsid w:val="00A55C5C"/>
    <w:rsid w:val="00A563C5"/>
    <w:rsid w:val="00A57931"/>
    <w:rsid w:val="00A63D84"/>
    <w:rsid w:val="00A655B4"/>
    <w:rsid w:val="00A66B72"/>
    <w:rsid w:val="00A67B23"/>
    <w:rsid w:val="00A67EA2"/>
    <w:rsid w:val="00A7240E"/>
    <w:rsid w:val="00A72FBA"/>
    <w:rsid w:val="00A77547"/>
    <w:rsid w:val="00A77669"/>
    <w:rsid w:val="00A77900"/>
    <w:rsid w:val="00A84560"/>
    <w:rsid w:val="00A8679C"/>
    <w:rsid w:val="00A86E3B"/>
    <w:rsid w:val="00A91D06"/>
    <w:rsid w:val="00A95BB4"/>
    <w:rsid w:val="00A96F2C"/>
    <w:rsid w:val="00A96FAB"/>
    <w:rsid w:val="00A9735B"/>
    <w:rsid w:val="00A97876"/>
    <w:rsid w:val="00AA06A6"/>
    <w:rsid w:val="00AA0756"/>
    <w:rsid w:val="00AA17DA"/>
    <w:rsid w:val="00AA1884"/>
    <w:rsid w:val="00AA347F"/>
    <w:rsid w:val="00AA44EB"/>
    <w:rsid w:val="00AA7998"/>
    <w:rsid w:val="00AA7AE7"/>
    <w:rsid w:val="00AA7AF7"/>
    <w:rsid w:val="00AB0E3E"/>
    <w:rsid w:val="00AB60B7"/>
    <w:rsid w:val="00AB707E"/>
    <w:rsid w:val="00AB7132"/>
    <w:rsid w:val="00AB7BCA"/>
    <w:rsid w:val="00AC0204"/>
    <w:rsid w:val="00AC2FFD"/>
    <w:rsid w:val="00AC37DA"/>
    <w:rsid w:val="00AC469B"/>
    <w:rsid w:val="00AC59D4"/>
    <w:rsid w:val="00AC5FEF"/>
    <w:rsid w:val="00AC6095"/>
    <w:rsid w:val="00AC7B0D"/>
    <w:rsid w:val="00AD1373"/>
    <w:rsid w:val="00AD2814"/>
    <w:rsid w:val="00AD333C"/>
    <w:rsid w:val="00AD3DCA"/>
    <w:rsid w:val="00AD7155"/>
    <w:rsid w:val="00AE03DE"/>
    <w:rsid w:val="00AF035C"/>
    <w:rsid w:val="00AF1013"/>
    <w:rsid w:val="00AF22E6"/>
    <w:rsid w:val="00AF305D"/>
    <w:rsid w:val="00AF6797"/>
    <w:rsid w:val="00AF7186"/>
    <w:rsid w:val="00B001D2"/>
    <w:rsid w:val="00B02C90"/>
    <w:rsid w:val="00B052BD"/>
    <w:rsid w:val="00B07D69"/>
    <w:rsid w:val="00B12AAC"/>
    <w:rsid w:val="00B14F9A"/>
    <w:rsid w:val="00B16B55"/>
    <w:rsid w:val="00B20859"/>
    <w:rsid w:val="00B209B3"/>
    <w:rsid w:val="00B21E5B"/>
    <w:rsid w:val="00B2493F"/>
    <w:rsid w:val="00B26E18"/>
    <w:rsid w:val="00B26EC2"/>
    <w:rsid w:val="00B31401"/>
    <w:rsid w:val="00B330F1"/>
    <w:rsid w:val="00B33A68"/>
    <w:rsid w:val="00B37C0E"/>
    <w:rsid w:val="00B41711"/>
    <w:rsid w:val="00B429AF"/>
    <w:rsid w:val="00B42CFF"/>
    <w:rsid w:val="00B4701E"/>
    <w:rsid w:val="00B47229"/>
    <w:rsid w:val="00B5190F"/>
    <w:rsid w:val="00B548FA"/>
    <w:rsid w:val="00B54E33"/>
    <w:rsid w:val="00B612D0"/>
    <w:rsid w:val="00B61859"/>
    <w:rsid w:val="00B6400B"/>
    <w:rsid w:val="00B64120"/>
    <w:rsid w:val="00B65380"/>
    <w:rsid w:val="00B66C2A"/>
    <w:rsid w:val="00B70001"/>
    <w:rsid w:val="00B708F4"/>
    <w:rsid w:val="00B736CB"/>
    <w:rsid w:val="00B74415"/>
    <w:rsid w:val="00B74932"/>
    <w:rsid w:val="00B76645"/>
    <w:rsid w:val="00B76E4A"/>
    <w:rsid w:val="00B809AF"/>
    <w:rsid w:val="00B81E94"/>
    <w:rsid w:val="00B81F61"/>
    <w:rsid w:val="00B8263E"/>
    <w:rsid w:val="00B82CD4"/>
    <w:rsid w:val="00B86ACA"/>
    <w:rsid w:val="00B9003F"/>
    <w:rsid w:val="00B90985"/>
    <w:rsid w:val="00B90C52"/>
    <w:rsid w:val="00B941B1"/>
    <w:rsid w:val="00B94A4B"/>
    <w:rsid w:val="00B96855"/>
    <w:rsid w:val="00B973F6"/>
    <w:rsid w:val="00B97432"/>
    <w:rsid w:val="00B97FB2"/>
    <w:rsid w:val="00BA04D6"/>
    <w:rsid w:val="00BA4180"/>
    <w:rsid w:val="00BA4B83"/>
    <w:rsid w:val="00BA762E"/>
    <w:rsid w:val="00BA78AC"/>
    <w:rsid w:val="00BB0C7D"/>
    <w:rsid w:val="00BB2797"/>
    <w:rsid w:val="00BB29AA"/>
    <w:rsid w:val="00BB58A6"/>
    <w:rsid w:val="00BC10A6"/>
    <w:rsid w:val="00BC28B8"/>
    <w:rsid w:val="00BC5D55"/>
    <w:rsid w:val="00BC61AF"/>
    <w:rsid w:val="00BD00E0"/>
    <w:rsid w:val="00BD0503"/>
    <w:rsid w:val="00BD1687"/>
    <w:rsid w:val="00BD283A"/>
    <w:rsid w:val="00BD45E4"/>
    <w:rsid w:val="00BD47C8"/>
    <w:rsid w:val="00BD64E4"/>
    <w:rsid w:val="00BE3421"/>
    <w:rsid w:val="00BE4ECE"/>
    <w:rsid w:val="00BE6890"/>
    <w:rsid w:val="00BE6B6A"/>
    <w:rsid w:val="00BF2076"/>
    <w:rsid w:val="00BF3289"/>
    <w:rsid w:val="00BF7390"/>
    <w:rsid w:val="00C00291"/>
    <w:rsid w:val="00C002F2"/>
    <w:rsid w:val="00C01690"/>
    <w:rsid w:val="00C02E31"/>
    <w:rsid w:val="00C042E9"/>
    <w:rsid w:val="00C10BFF"/>
    <w:rsid w:val="00C11463"/>
    <w:rsid w:val="00C14CED"/>
    <w:rsid w:val="00C1743C"/>
    <w:rsid w:val="00C1759E"/>
    <w:rsid w:val="00C179DB"/>
    <w:rsid w:val="00C21AEA"/>
    <w:rsid w:val="00C21DD0"/>
    <w:rsid w:val="00C25FA9"/>
    <w:rsid w:val="00C27903"/>
    <w:rsid w:val="00C3149F"/>
    <w:rsid w:val="00C32006"/>
    <w:rsid w:val="00C327D7"/>
    <w:rsid w:val="00C33167"/>
    <w:rsid w:val="00C33508"/>
    <w:rsid w:val="00C342AA"/>
    <w:rsid w:val="00C365F1"/>
    <w:rsid w:val="00C37B4C"/>
    <w:rsid w:val="00C40046"/>
    <w:rsid w:val="00C408D3"/>
    <w:rsid w:val="00C40FB4"/>
    <w:rsid w:val="00C42192"/>
    <w:rsid w:val="00C42EEA"/>
    <w:rsid w:val="00C43A42"/>
    <w:rsid w:val="00C52D51"/>
    <w:rsid w:val="00C53802"/>
    <w:rsid w:val="00C53964"/>
    <w:rsid w:val="00C55356"/>
    <w:rsid w:val="00C56B7E"/>
    <w:rsid w:val="00C62057"/>
    <w:rsid w:val="00C65AD3"/>
    <w:rsid w:val="00C66F76"/>
    <w:rsid w:val="00C67251"/>
    <w:rsid w:val="00C70687"/>
    <w:rsid w:val="00C71506"/>
    <w:rsid w:val="00C8082E"/>
    <w:rsid w:val="00C81275"/>
    <w:rsid w:val="00C8233E"/>
    <w:rsid w:val="00C829A4"/>
    <w:rsid w:val="00C84729"/>
    <w:rsid w:val="00C848E5"/>
    <w:rsid w:val="00C85233"/>
    <w:rsid w:val="00C86945"/>
    <w:rsid w:val="00C87C12"/>
    <w:rsid w:val="00C90179"/>
    <w:rsid w:val="00C903E4"/>
    <w:rsid w:val="00C90A6A"/>
    <w:rsid w:val="00C91F78"/>
    <w:rsid w:val="00C954DC"/>
    <w:rsid w:val="00C96126"/>
    <w:rsid w:val="00C96280"/>
    <w:rsid w:val="00C974CA"/>
    <w:rsid w:val="00C974EB"/>
    <w:rsid w:val="00C9764B"/>
    <w:rsid w:val="00C97E36"/>
    <w:rsid w:val="00CA0289"/>
    <w:rsid w:val="00CA091C"/>
    <w:rsid w:val="00CA19E6"/>
    <w:rsid w:val="00CA2472"/>
    <w:rsid w:val="00CA36EA"/>
    <w:rsid w:val="00CB1CCD"/>
    <w:rsid w:val="00CB203B"/>
    <w:rsid w:val="00CB42EB"/>
    <w:rsid w:val="00CB5507"/>
    <w:rsid w:val="00CB596F"/>
    <w:rsid w:val="00CB62F2"/>
    <w:rsid w:val="00CB6598"/>
    <w:rsid w:val="00CB6A13"/>
    <w:rsid w:val="00CC02AF"/>
    <w:rsid w:val="00CC51EE"/>
    <w:rsid w:val="00CD4339"/>
    <w:rsid w:val="00CD75FE"/>
    <w:rsid w:val="00CD7E3B"/>
    <w:rsid w:val="00CE167D"/>
    <w:rsid w:val="00CE382A"/>
    <w:rsid w:val="00CE51BC"/>
    <w:rsid w:val="00CE7081"/>
    <w:rsid w:val="00CE74A9"/>
    <w:rsid w:val="00CE74FA"/>
    <w:rsid w:val="00CF2EEC"/>
    <w:rsid w:val="00CF3BF4"/>
    <w:rsid w:val="00CF517C"/>
    <w:rsid w:val="00CF558C"/>
    <w:rsid w:val="00CF6567"/>
    <w:rsid w:val="00D01836"/>
    <w:rsid w:val="00D02133"/>
    <w:rsid w:val="00D02AA9"/>
    <w:rsid w:val="00D07004"/>
    <w:rsid w:val="00D07ABB"/>
    <w:rsid w:val="00D07BCD"/>
    <w:rsid w:val="00D07C5E"/>
    <w:rsid w:val="00D12610"/>
    <w:rsid w:val="00D14EAF"/>
    <w:rsid w:val="00D15A05"/>
    <w:rsid w:val="00D20B0E"/>
    <w:rsid w:val="00D21F9E"/>
    <w:rsid w:val="00D22C7E"/>
    <w:rsid w:val="00D22DDF"/>
    <w:rsid w:val="00D23314"/>
    <w:rsid w:val="00D24AA7"/>
    <w:rsid w:val="00D24E14"/>
    <w:rsid w:val="00D264B1"/>
    <w:rsid w:val="00D27B65"/>
    <w:rsid w:val="00D30E7D"/>
    <w:rsid w:val="00D31FB6"/>
    <w:rsid w:val="00D33687"/>
    <w:rsid w:val="00D369AE"/>
    <w:rsid w:val="00D41ADF"/>
    <w:rsid w:val="00D427B3"/>
    <w:rsid w:val="00D4432E"/>
    <w:rsid w:val="00D450EF"/>
    <w:rsid w:val="00D5057C"/>
    <w:rsid w:val="00D545E4"/>
    <w:rsid w:val="00D54DA2"/>
    <w:rsid w:val="00D62C4B"/>
    <w:rsid w:val="00D62D92"/>
    <w:rsid w:val="00D6393D"/>
    <w:rsid w:val="00D701CE"/>
    <w:rsid w:val="00D72520"/>
    <w:rsid w:val="00D73E82"/>
    <w:rsid w:val="00D73ED8"/>
    <w:rsid w:val="00D744E1"/>
    <w:rsid w:val="00D74F7A"/>
    <w:rsid w:val="00D7590D"/>
    <w:rsid w:val="00D76670"/>
    <w:rsid w:val="00D7682A"/>
    <w:rsid w:val="00D76A64"/>
    <w:rsid w:val="00D77CBD"/>
    <w:rsid w:val="00D80D50"/>
    <w:rsid w:val="00D83930"/>
    <w:rsid w:val="00D849D7"/>
    <w:rsid w:val="00D84F96"/>
    <w:rsid w:val="00D8649B"/>
    <w:rsid w:val="00D86D44"/>
    <w:rsid w:val="00D9006C"/>
    <w:rsid w:val="00D92076"/>
    <w:rsid w:val="00D930E2"/>
    <w:rsid w:val="00D933CA"/>
    <w:rsid w:val="00D95699"/>
    <w:rsid w:val="00D95E39"/>
    <w:rsid w:val="00D96A83"/>
    <w:rsid w:val="00D97785"/>
    <w:rsid w:val="00D97E19"/>
    <w:rsid w:val="00DA0C9B"/>
    <w:rsid w:val="00DA3042"/>
    <w:rsid w:val="00DA7BF4"/>
    <w:rsid w:val="00DB0521"/>
    <w:rsid w:val="00DB213F"/>
    <w:rsid w:val="00DB557D"/>
    <w:rsid w:val="00DC210E"/>
    <w:rsid w:val="00DC27C5"/>
    <w:rsid w:val="00DC2C49"/>
    <w:rsid w:val="00DC3A25"/>
    <w:rsid w:val="00DC48B7"/>
    <w:rsid w:val="00DC701B"/>
    <w:rsid w:val="00DD0A9E"/>
    <w:rsid w:val="00DD3EAA"/>
    <w:rsid w:val="00DD6679"/>
    <w:rsid w:val="00DD75B5"/>
    <w:rsid w:val="00DE06BD"/>
    <w:rsid w:val="00DE1114"/>
    <w:rsid w:val="00DE4132"/>
    <w:rsid w:val="00DE7299"/>
    <w:rsid w:val="00DE7FB8"/>
    <w:rsid w:val="00DF0726"/>
    <w:rsid w:val="00DF0EEF"/>
    <w:rsid w:val="00DF1126"/>
    <w:rsid w:val="00DF12C4"/>
    <w:rsid w:val="00DF17CE"/>
    <w:rsid w:val="00DF3916"/>
    <w:rsid w:val="00DF4B18"/>
    <w:rsid w:val="00DF4DBF"/>
    <w:rsid w:val="00DF5EEB"/>
    <w:rsid w:val="00E04637"/>
    <w:rsid w:val="00E04684"/>
    <w:rsid w:val="00E04A1C"/>
    <w:rsid w:val="00E051B9"/>
    <w:rsid w:val="00E11CCE"/>
    <w:rsid w:val="00E1276E"/>
    <w:rsid w:val="00E130D9"/>
    <w:rsid w:val="00E17EBF"/>
    <w:rsid w:val="00E2034C"/>
    <w:rsid w:val="00E21FD2"/>
    <w:rsid w:val="00E235DC"/>
    <w:rsid w:val="00E2457B"/>
    <w:rsid w:val="00E25DDD"/>
    <w:rsid w:val="00E2694C"/>
    <w:rsid w:val="00E3055C"/>
    <w:rsid w:val="00E30909"/>
    <w:rsid w:val="00E32FBF"/>
    <w:rsid w:val="00E34241"/>
    <w:rsid w:val="00E347CA"/>
    <w:rsid w:val="00E35069"/>
    <w:rsid w:val="00E35B93"/>
    <w:rsid w:val="00E3664C"/>
    <w:rsid w:val="00E3712D"/>
    <w:rsid w:val="00E43285"/>
    <w:rsid w:val="00E4420C"/>
    <w:rsid w:val="00E471C4"/>
    <w:rsid w:val="00E47734"/>
    <w:rsid w:val="00E47DC2"/>
    <w:rsid w:val="00E51306"/>
    <w:rsid w:val="00E5267A"/>
    <w:rsid w:val="00E54569"/>
    <w:rsid w:val="00E56166"/>
    <w:rsid w:val="00E56AA1"/>
    <w:rsid w:val="00E61207"/>
    <w:rsid w:val="00E61BDD"/>
    <w:rsid w:val="00E64844"/>
    <w:rsid w:val="00E654C0"/>
    <w:rsid w:val="00E70916"/>
    <w:rsid w:val="00E70918"/>
    <w:rsid w:val="00E76F9C"/>
    <w:rsid w:val="00E77593"/>
    <w:rsid w:val="00E806A8"/>
    <w:rsid w:val="00E80902"/>
    <w:rsid w:val="00E83A32"/>
    <w:rsid w:val="00E849FF"/>
    <w:rsid w:val="00E84C0D"/>
    <w:rsid w:val="00E85F0A"/>
    <w:rsid w:val="00E86635"/>
    <w:rsid w:val="00E86AC3"/>
    <w:rsid w:val="00E90426"/>
    <w:rsid w:val="00E90B21"/>
    <w:rsid w:val="00E90FA4"/>
    <w:rsid w:val="00E95F2F"/>
    <w:rsid w:val="00E96C4B"/>
    <w:rsid w:val="00E9745B"/>
    <w:rsid w:val="00E97E16"/>
    <w:rsid w:val="00EA0E9F"/>
    <w:rsid w:val="00EA1A8F"/>
    <w:rsid w:val="00EA1B22"/>
    <w:rsid w:val="00EA3898"/>
    <w:rsid w:val="00EA6799"/>
    <w:rsid w:val="00EB3152"/>
    <w:rsid w:val="00EB4B6F"/>
    <w:rsid w:val="00EB6D76"/>
    <w:rsid w:val="00EC11E7"/>
    <w:rsid w:val="00EC17F8"/>
    <w:rsid w:val="00EC2863"/>
    <w:rsid w:val="00EC4527"/>
    <w:rsid w:val="00EC4711"/>
    <w:rsid w:val="00EC79E4"/>
    <w:rsid w:val="00ED03D1"/>
    <w:rsid w:val="00ED15CE"/>
    <w:rsid w:val="00ED1A15"/>
    <w:rsid w:val="00ED35AE"/>
    <w:rsid w:val="00ED3DCE"/>
    <w:rsid w:val="00ED3E54"/>
    <w:rsid w:val="00EE0300"/>
    <w:rsid w:val="00EE3464"/>
    <w:rsid w:val="00EE41D2"/>
    <w:rsid w:val="00EE7037"/>
    <w:rsid w:val="00EF00AD"/>
    <w:rsid w:val="00EF1914"/>
    <w:rsid w:val="00EF41DA"/>
    <w:rsid w:val="00EF4EA5"/>
    <w:rsid w:val="00EF7792"/>
    <w:rsid w:val="00F01C40"/>
    <w:rsid w:val="00F021A6"/>
    <w:rsid w:val="00F02F43"/>
    <w:rsid w:val="00F05E2E"/>
    <w:rsid w:val="00F07E00"/>
    <w:rsid w:val="00F10C0B"/>
    <w:rsid w:val="00F12411"/>
    <w:rsid w:val="00F124A0"/>
    <w:rsid w:val="00F13264"/>
    <w:rsid w:val="00F141C9"/>
    <w:rsid w:val="00F14927"/>
    <w:rsid w:val="00F17089"/>
    <w:rsid w:val="00F1786D"/>
    <w:rsid w:val="00F20000"/>
    <w:rsid w:val="00F20647"/>
    <w:rsid w:val="00F20C38"/>
    <w:rsid w:val="00F20CF4"/>
    <w:rsid w:val="00F22F0B"/>
    <w:rsid w:val="00F247EA"/>
    <w:rsid w:val="00F26E03"/>
    <w:rsid w:val="00F26E3C"/>
    <w:rsid w:val="00F32A9F"/>
    <w:rsid w:val="00F33654"/>
    <w:rsid w:val="00F34434"/>
    <w:rsid w:val="00F3652A"/>
    <w:rsid w:val="00F40B20"/>
    <w:rsid w:val="00F424ED"/>
    <w:rsid w:val="00F44920"/>
    <w:rsid w:val="00F45C69"/>
    <w:rsid w:val="00F503BA"/>
    <w:rsid w:val="00F51DE1"/>
    <w:rsid w:val="00F52D23"/>
    <w:rsid w:val="00F53722"/>
    <w:rsid w:val="00F552B7"/>
    <w:rsid w:val="00F6139B"/>
    <w:rsid w:val="00F62DD3"/>
    <w:rsid w:val="00F635EB"/>
    <w:rsid w:val="00F6528B"/>
    <w:rsid w:val="00F66B45"/>
    <w:rsid w:val="00F67229"/>
    <w:rsid w:val="00F7084B"/>
    <w:rsid w:val="00F71744"/>
    <w:rsid w:val="00F73EF9"/>
    <w:rsid w:val="00F749C4"/>
    <w:rsid w:val="00F81489"/>
    <w:rsid w:val="00F82F94"/>
    <w:rsid w:val="00F84FC3"/>
    <w:rsid w:val="00F850D2"/>
    <w:rsid w:val="00F926B2"/>
    <w:rsid w:val="00F928E1"/>
    <w:rsid w:val="00F966F3"/>
    <w:rsid w:val="00F97877"/>
    <w:rsid w:val="00F97912"/>
    <w:rsid w:val="00FA0C7B"/>
    <w:rsid w:val="00FA2536"/>
    <w:rsid w:val="00FA3E8B"/>
    <w:rsid w:val="00FA43FB"/>
    <w:rsid w:val="00FA5E6A"/>
    <w:rsid w:val="00FA6FE7"/>
    <w:rsid w:val="00FB18EA"/>
    <w:rsid w:val="00FB1E23"/>
    <w:rsid w:val="00FB3E86"/>
    <w:rsid w:val="00FB5796"/>
    <w:rsid w:val="00FB63D2"/>
    <w:rsid w:val="00FB6469"/>
    <w:rsid w:val="00FB659B"/>
    <w:rsid w:val="00FC17AE"/>
    <w:rsid w:val="00FC5601"/>
    <w:rsid w:val="00FC7A81"/>
    <w:rsid w:val="00FD161A"/>
    <w:rsid w:val="00FD2CED"/>
    <w:rsid w:val="00FD3342"/>
    <w:rsid w:val="00FE0ED0"/>
    <w:rsid w:val="00FE16D4"/>
    <w:rsid w:val="00FE1E3D"/>
    <w:rsid w:val="00FE58FD"/>
    <w:rsid w:val="00FE75A2"/>
    <w:rsid w:val="00FE7BFD"/>
    <w:rsid w:val="00FF2A4A"/>
    <w:rsid w:val="00FF2C93"/>
    <w:rsid w:val="00FF33E1"/>
    <w:rsid w:val="00FF644E"/>
    <w:rsid w:val="00FF6E32"/>
    <w:rsid w:val="00FF6F27"/>
    <w:rsid w:val="018C3C8C"/>
    <w:rsid w:val="02C32E43"/>
    <w:rsid w:val="03C9092D"/>
    <w:rsid w:val="045D2E23"/>
    <w:rsid w:val="051A1B6E"/>
    <w:rsid w:val="05654685"/>
    <w:rsid w:val="097D5DA0"/>
    <w:rsid w:val="09B948DA"/>
    <w:rsid w:val="0A40746F"/>
    <w:rsid w:val="0A7C6D0B"/>
    <w:rsid w:val="0AC260D6"/>
    <w:rsid w:val="0BC44A09"/>
    <w:rsid w:val="0C7A7434"/>
    <w:rsid w:val="0CDE5C52"/>
    <w:rsid w:val="0F042215"/>
    <w:rsid w:val="1025513D"/>
    <w:rsid w:val="10645539"/>
    <w:rsid w:val="114E65C0"/>
    <w:rsid w:val="120B3C7D"/>
    <w:rsid w:val="123063C6"/>
    <w:rsid w:val="1534372C"/>
    <w:rsid w:val="15621F3B"/>
    <w:rsid w:val="16800C8D"/>
    <w:rsid w:val="1711182F"/>
    <w:rsid w:val="1A080580"/>
    <w:rsid w:val="1A6A3626"/>
    <w:rsid w:val="1AB772D9"/>
    <w:rsid w:val="1B1A1616"/>
    <w:rsid w:val="1C0302FC"/>
    <w:rsid w:val="1C351265"/>
    <w:rsid w:val="1C9D24FF"/>
    <w:rsid w:val="1CAA61DC"/>
    <w:rsid w:val="1E7C5F3A"/>
    <w:rsid w:val="1F240CB5"/>
    <w:rsid w:val="1FE04DD8"/>
    <w:rsid w:val="1FED72F9"/>
    <w:rsid w:val="20401B1F"/>
    <w:rsid w:val="21037966"/>
    <w:rsid w:val="213170F5"/>
    <w:rsid w:val="213A031C"/>
    <w:rsid w:val="22AA6604"/>
    <w:rsid w:val="22EA46D7"/>
    <w:rsid w:val="231C3E29"/>
    <w:rsid w:val="235748E3"/>
    <w:rsid w:val="241A61E3"/>
    <w:rsid w:val="24505083"/>
    <w:rsid w:val="247F00B7"/>
    <w:rsid w:val="25C74149"/>
    <w:rsid w:val="26155E67"/>
    <w:rsid w:val="264B2FCC"/>
    <w:rsid w:val="275B0FEC"/>
    <w:rsid w:val="2A8D3BB3"/>
    <w:rsid w:val="2AFB4FC0"/>
    <w:rsid w:val="2DA3035F"/>
    <w:rsid w:val="2DBE1580"/>
    <w:rsid w:val="2E4511EB"/>
    <w:rsid w:val="31AA1310"/>
    <w:rsid w:val="33C148CD"/>
    <w:rsid w:val="352A3547"/>
    <w:rsid w:val="353E3FE9"/>
    <w:rsid w:val="36C154D8"/>
    <w:rsid w:val="36F31241"/>
    <w:rsid w:val="370203A0"/>
    <w:rsid w:val="38830246"/>
    <w:rsid w:val="388E475A"/>
    <w:rsid w:val="3AD13648"/>
    <w:rsid w:val="3AE96BE3"/>
    <w:rsid w:val="3B113E3C"/>
    <w:rsid w:val="3BE14807"/>
    <w:rsid w:val="3C131A3E"/>
    <w:rsid w:val="3CE31410"/>
    <w:rsid w:val="3DDD0555"/>
    <w:rsid w:val="3DF14B3B"/>
    <w:rsid w:val="3E9A6446"/>
    <w:rsid w:val="3FE24C27"/>
    <w:rsid w:val="3FE67B95"/>
    <w:rsid w:val="405C6B25"/>
    <w:rsid w:val="40632F94"/>
    <w:rsid w:val="4171348E"/>
    <w:rsid w:val="4452793D"/>
    <w:rsid w:val="468C48C7"/>
    <w:rsid w:val="474A05FB"/>
    <w:rsid w:val="477737C9"/>
    <w:rsid w:val="47801736"/>
    <w:rsid w:val="47AC51A3"/>
    <w:rsid w:val="47B24801"/>
    <w:rsid w:val="482F6376"/>
    <w:rsid w:val="491C2131"/>
    <w:rsid w:val="49964CD9"/>
    <w:rsid w:val="49C820BA"/>
    <w:rsid w:val="4CEF5BAF"/>
    <w:rsid w:val="4DB16ED6"/>
    <w:rsid w:val="4E197388"/>
    <w:rsid w:val="4E850579"/>
    <w:rsid w:val="4F183D9C"/>
    <w:rsid w:val="4F980780"/>
    <w:rsid w:val="5147420C"/>
    <w:rsid w:val="519A07DF"/>
    <w:rsid w:val="547C020E"/>
    <w:rsid w:val="5507205E"/>
    <w:rsid w:val="55E82533"/>
    <w:rsid w:val="56660C90"/>
    <w:rsid w:val="5873117B"/>
    <w:rsid w:val="5891105A"/>
    <w:rsid w:val="5A046589"/>
    <w:rsid w:val="5A421A14"/>
    <w:rsid w:val="5A9A12E2"/>
    <w:rsid w:val="5B00578D"/>
    <w:rsid w:val="5C71038F"/>
    <w:rsid w:val="5D3234A0"/>
    <w:rsid w:val="5EF208FF"/>
    <w:rsid w:val="5F700B75"/>
    <w:rsid w:val="613434D4"/>
    <w:rsid w:val="627D5CDF"/>
    <w:rsid w:val="62AA1207"/>
    <w:rsid w:val="63626220"/>
    <w:rsid w:val="643B19AE"/>
    <w:rsid w:val="645143ED"/>
    <w:rsid w:val="645760BC"/>
    <w:rsid w:val="6535464F"/>
    <w:rsid w:val="655230C9"/>
    <w:rsid w:val="656960A7"/>
    <w:rsid w:val="659C46CE"/>
    <w:rsid w:val="66F532A8"/>
    <w:rsid w:val="67632459"/>
    <w:rsid w:val="69FD3262"/>
    <w:rsid w:val="6B131E72"/>
    <w:rsid w:val="6B4F5D3F"/>
    <w:rsid w:val="6B550B5B"/>
    <w:rsid w:val="6BF05175"/>
    <w:rsid w:val="6C042FCD"/>
    <w:rsid w:val="6C6475C8"/>
    <w:rsid w:val="6DF57072"/>
    <w:rsid w:val="6F0137F4"/>
    <w:rsid w:val="6F985BDE"/>
    <w:rsid w:val="73AF7CC3"/>
    <w:rsid w:val="74275AAB"/>
    <w:rsid w:val="74890514"/>
    <w:rsid w:val="74D9413E"/>
    <w:rsid w:val="74F040EF"/>
    <w:rsid w:val="75630D65"/>
    <w:rsid w:val="7694203A"/>
    <w:rsid w:val="76DF570D"/>
    <w:rsid w:val="77444BC6"/>
    <w:rsid w:val="77AB254F"/>
    <w:rsid w:val="77BE04D4"/>
    <w:rsid w:val="79DC40D5"/>
    <w:rsid w:val="7BC37601"/>
    <w:rsid w:val="7C3F1D3C"/>
    <w:rsid w:val="7E953233"/>
    <w:rsid w:val="7FB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autoRedefine/>
    <w:qFormat/>
    <w:uiPriority w:val="9"/>
    <w:pPr>
      <w:keepNext/>
      <w:keepLines/>
      <w:numPr>
        <w:ilvl w:val="0"/>
        <w:numId w:val="1"/>
      </w:numPr>
      <w:spacing w:before="340" w:after="330" w:line="578" w:lineRule="auto"/>
      <w:ind w:left="432" w:hanging="432" w:firstLineChars="0"/>
      <w:outlineLvl w:val="0"/>
    </w:pPr>
    <w:rPr>
      <w:b/>
      <w:bCs/>
      <w:kern w:val="44"/>
      <w:sz w:val="44"/>
      <w:szCs w:val="44"/>
    </w:rPr>
  </w:style>
  <w:style w:type="paragraph" w:styleId="2">
    <w:name w:val="heading 2"/>
    <w:basedOn w:val="1"/>
    <w:next w:val="1"/>
    <w:link w:val="55"/>
    <w:autoRedefine/>
    <w:qFormat/>
    <w:uiPriority w:val="9"/>
    <w:pPr>
      <w:keepNext/>
      <w:keepLines/>
      <w:numPr>
        <w:ilvl w:val="1"/>
        <w:numId w:val="1"/>
      </w:numPr>
      <w:spacing w:before="260" w:after="260" w:line="416" w:lineRule="auto"/>
      <w:ind w:left="575" w:hanging="575" w:firstLineChars="0"/>
      <w:outlineLvl w:val="1"/>
    </w:pPr>
    <w:rPr>
      <w:rFonts w:ascii="Arial" w:hAnsi="Arial" w:eastAsia="黑体"/>
      <w:b/>
      <w:bCs/>
      <w:sz w:val="32"/>
      <w:szCs w:val="32"/>
    </w:rPr>
  </w:style>
  <w:style w:type="paragraph" w:styleId="4">
    <w:name w:val="heading 3"/>
    <w:basedOn w:val="1"/>
    <w:next w:val="1"/>
    <w:link w:val="56"/>
    <w:autoRedefine/>
    <w:qFormat/>
    <w:uiPriority w:val="9"/>
    <w:pPr>
      <w:keepNext/>
      <w:keepLines/>
      <w:numPr>
        <w:ilvl w:val="2"/>
        <w:numId w:val="1"/>
      </w:numPr>
      <w:spacing w:before="260" w:after="260" w:line="416" w:lineRule="auto"/>
      <w:ind w:left="720" w:hanging="720" w:firstLineChars="0"/>
      <w:outlineLvl w:val="2"/>
    </w:pPr>
    <w:rPr>
      <w:b/>
      <w:bCs/>
      <w:sz w:val="32"/>
      <w:szCs w:val="32"/>
    </w:rPr>
  </w:style>
  <w:style w:type="paragraph" w:styleId="5">
    <w:name w:val="heading 4"/>
    <w:basedOn w:val="1"/>
    <w:next w:val="1"/>
    <w:link w:val="57"/>
    <w:autoRedefine/>
    <w:qFormat/>
    <w:uiPriority w:val="0"/>
    <w:pPr>
      <w:keepNext/>
      <w:keepLines/>
      <w:numPr>
        <w:ilvl w:val="3"/>
        <w:numId w:val="1"/>
      </w:numPr>
      <w:tabs>
        <w:tab w:val="left" w:pos="864"/>
      </w:tabs>
      <w:spacing w:before="280" w:after="290" w:line="376" w:lineRule="auto"/>
      <w:ind w:firstLineChars="0"/>
      <w:outlineLvl w:val="3"/>
    </w:pPr>
    <w:rPr>
      <w:rFonts w:ascii="Arial" w:hAnsi="Arial" w:eastAsia="黑体"/>
      <w:b/>
      <w:bCs/>
      <w:sz w:val="28"/>
      <w:szCs w:val="28"/>
    </w:rPr>
  </w:style>
  <w:style w:type="paragraph" w:styleId="6">
    <w:name w:val="heading 5"/>
    <w:basedOn w:val="1"/>
    <w:next w:val="1"/>
    <w:link w:val="58"/>
    <w:autoRedefine/>
    <w:qFormat/>
    <w:uiPriority w:val="0"/>
    <w:pPr>
      <w:keepNext/>
      <w:keepLines/>
      <w:numPr>
        <w:ilvl w:val="4"/>
        <w:numId w:val="1"/>
      </w:numPr>
      <w:tabs>
        <w:tab w:val="left" w:pos="1008"/>
      </w:tabs>
      <w:spacing w:before="280" w:after="290" w:line="376" w:lineRule="auto"/>
      <w:ind w:firstLineChars="0"/>
      <w:outlineLvl w:val="4"/>
    </w:pPr>
    <w:rPr>
      <w:b/>
      <w:bCs/>
      <w:sz w:val="28"/>
      <w:szCs w:val="28"/>
    </w:rPr>
  </w:style>
  <w:style w:type="paragraph" w:styleId="7">
    <w:name w:val="heading 6"/>
    <w:basedOn w:val="1"/>
    <w:next w:val="1"/>
    <w:link w:val="59"/>
    <w:autoRedefine/>
    <w:qFormat/>
    <w:uiPriority w:val="0"/>
    <w:pPr>
      <w:keepNext/>
      <w:keepLines/>
      <w:numPr>
        <w:ilvl w:val="5"/>
        <w:numId w:val="1"/>
      </w:numPr>
      <w:tabs>
        <w:tab w:val="left" w:pos="1152"/>
      </w:tabs>
      <w:spacing w:before="240" w:after="64" w:line="320" w:lineRule="auto"/>
      <w:ind w:left="1151" w:hanging="1151" w:firstLineChars="0"/>
      <w:outlineLvl w:val="5"/>
    </w:pPr>
    <w:rPr>
      <w:rFonts w:ascii="Arial" w:hAnsi="Arial" w:eastAsia="黑体"/>
      <w:b/>
      <w:bCs/>
      <w:sz w:val="24"/>
    </w:rPr>
  </w:style>
  <w:style w:type="paragraph" w:styleId="8">
    <w:name w:val="heading 7"/>
    <w:basedOn w:val="1"/>
    <w:next w:val="1"/>
    <w:link w:val="60"/>
    <w:autoRedefine/>
    <w:qFormat/>
    <w:uiPriority w:val="0"/>
    <w:pPr>
      <w:keepNext/>
      <w:keepLines/>
      <w:numPr>
        <w:ilvl w:val="6"/>
        <w:numId w:val="1"/>
      </w:numPr>
      <w:tabs>
        <w:tab w:val="left" w:pos="1296"/>
      </w:tabs>
      <w:spacing w:before="240" w:after="64" w:line="320" w:lineRule="auto"/>
      <w:ind w:firstLineChars="0"/>
      <w:outlineLvl w:val="6"/>
    </w:pPr>
    <w:rPr>
      <w:b/>
      <w:bCs/>
      <w:sz w:val="24"/>
    </w:rPr>
  </w:style>
  <w:style w:type="paragraph" w:styleId="9">
    <w:name w:val="heading 8"/>
    <w:basedOn w:val="1"/>
    <w:next w:val="1"/>
    <w:link w:val="61"/>
    <w:qFormat/>
    <w:uiPriority w:val="0"/>
    <w:pPr>
      <w:keepNext/>
      <w:keepLines/>
      <w:numPr>
        <w:ilvl w:val="7"/>
        <w:numId w:val="1"/>
      </w:numPr>
      <w:tabs>
        <w:tab w:val="left" w:pos="1440"/>
      </w:tabs>
      <w:spacing w:before="240" w:after="64" w:line="320" w:lineRule="auto"/>
      <w:ind w:firstLineChars="0"/>
      <w:outlineLvl w:val="7"/>
    </w:pPr>
    <w:rPr>
      <w:rFonts w:ascii="Arial" w:hAnsi="Arial" w:eastAsia="黑体"/>
      <w:sz w:val="24"/>
    </w:rPr>
  </w:style>
  <w:style w:type="paragraph" w:styleId="10">
    <w:name w:val="heading 9"/>
    <w:basedOn w:val="1"/>
    <w:next w:val="1"/>
    <w:link w:val="62"/>
    <w:autoRedefine/>
    <w:qFormat/>
    <w:uiPriority w:val="0"/>
    <w:pPr>
      <w:keepNext/>
      <w:keepLines/>
      <w:numPr>
        <w:ilvl w:val="8"/>
        <w:numId w:val="1"/>
      </w:numPr>
      <w:tabs>
        <w:tab w:val="left" w:pos="1584"/>
      </w:tabs>
      <w:spacing w:before="240" w:after="64" w:line="320" w:lineRule="auto"/>
      <w:ind w:left="1583" w:hanging="1583" w:firstLineChars="0"/>
      <w:outlineLvl w:val="8"/>
    </w:pPr>
    <w:rPr>
      <w:rFonts w:ascii="Arial" w:hAnsi="Arial" w:eastAsia="黑体"/>
      <w:szCs w:val="21"/>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link w:val="89"/>
    <w:autoRedefine/>
    <w:qFormat/>
    <w:uiPriority w:val="0"/>
    <w:pPr>
      <w:spacing w:before="20" w:after="20" w:line="400" w:lineRule="exact"/>
      <w:ind w:firstLine="420"/>
    </w:pPr>
    <w:rPr>
      <w:spacing w:val="10"/>
      <w:sz w:val="24"/>
      <w:szCs w:val="20"/>
    </w:rPr>
  </w:style>
  <w:style w:type="paragraph" w:styleId="13">
    <w:name w:val="caption"/>
    <w:basedOn w:val="1"/>
    <w:next w:val="1"/>
    <w:link w:val="83"/>
    <w:autoRedefine/>
    <w:qFormat/>
    <w:uiPriority w:val="0"/>
    <w:pPr>
      <w:ind w:firstLine="0" w:firstLineChars="0"/>
      <w:jc w:val="center"/>
    </w:pPr>
    <w:rPr>
      <w:rFonts w:ascii="Arial" w:hAnsi="Arial" w:cs="Arial"/>
      <w:sz w:val="18"/>
      <w:szCs w:val="20"/>
    </w:rPr>
  </w:style>
  <w:style w:type="paragraph" w:styleId="14">
    <w:name w:val="Document Map"/>
    <w:basedOn w:val="1"/>
    <w:link w:val="64"/>
    <w:autoRedefine/>
    <w:semiHidden/>
    <w:qFormat/>
    <w:uiPriority w:val="0"/>
    <w:pPr>
      <w:shd w:val="clear" w:color="auto" w:fill="000080"/>
    </w:pPr>
  </w:style>
  <w:style w:type="paragraph" w:styleId="15">
    <w:name w:val="annotation text"/>
    <w:basedOn w:val="1"/>
    <w:link w:val="227"/>
    <w:autoRedefine/>
    <w:semiHidden/>
    <w:qFormat/>
    <w:uiPriority w:val="0"/>
    <w:pPr>
      <w:jc w:val="left"/>
    </w:pPr>
  </w:style>
  <w:style w:type="paragraph" w:styleId="16">
    <w:name w:val="Body Text"/>
    <w:basedOn w:val="1"/>
    <w:link w:val="137"/>
    <w:autoRedefine/>
    <w:qFormat/>
    <w:uiPriority w:val="0"/>
    <w:pPr>
      <w:tabs>
        <w:tab w:val="left" w:pos="3090"/>
      </w:tabs>
    </w:pPr>
    <w:rPr>
      <w:rFonts w:ascii="宋体" w:hAnsi="宋体"/>
    </w:rPr>
  </w:style>
  <w:style w:type="paragraph" w:styleId="17">
    <w:name w:val="Body Text Indent"/>
    <w:basedOn w:val="1"/>
    <w:link w:val="175"/>
    <w:autoRedefine/>
    <w:qFormat/>
    <w:uiPriority w:val="0"/>
    <w:pPr>
      <w:spacing w:after="120"/>
      <w:ind w:left="420" w:leftChars="200"/>
    </w:pPr>
    <w:rPr>
      <w:sz w:val="24"/>
      <w:szCs w:val="22"/>
    </w:rPr>
  </w:style>
  <w:style w:type="paragraph" w:styleId="18">
    <w:name w:val="toc 5"/>
    <w:basedOn w:val="1"/>
    <w:next w:val="1"/>
    <w:autoRedefine/>
    <w:qFormat/>
    <w:uiPriority w:val="0"/>
    <w:pPr>
      <w:ind w:left="1680" w:leftChars="800"/>
    </w:pPr>
  </w:style>
  <w:style w:type="paragraph" w:styleId="19">
    <w:name w:val="toc 3"/>
    <w:basedOn w:val="1"/>
    <w:next w:val="1"/>
    <w:autoRedefine/>
    <w:unhideWhenUsed/>
    <w:qFormat/>
    <w:uiPriority w:val="39"/>
    <w:pPr>
      <w:tabs>
        <w:tab w:val="left" w:pos="2100"/>
        <w:tab w:val="right" w:leader="dot" w:pos="8296"/>
      </w:tabs>
      <w:ind w:left="840" w:leftChars="400" w:firstLine="420"/>
    </w:pPr>
  </w:style>
  <w:style w:type="paragraph" w:styleId="20">
    <w:name w:val="Plain Text"/>
    <w:basedOn w:val="1"/>
    <w:link w:val="207"/>
    <w:autoRedefine/>
    <w:qFormat/>
    <w:uiPriority w:val="0"/>
    <w:rPr>
      <w:rFonts w:ascii="宋体" w:hAnsi="Courier New"/>
      <w:szCs w:val="20"/>
    </w:rPr>
  </w:style>
  <w:style w:type="paragraph" w:styleId="21">
    <w:name w:val="toc 8"/>
    <w:basedOn w:val="1"/>
    <w:next w:val="1"/>
    <w:autoRedefine/>
    <w:qFormat/>
    <w:uiPriority w:val="0"/>
    <w:pPr>
      <w:ind w:left="2940" w:leftChars="1400"/>
    </w:pPr>
  </w:style>
  <w:style w:type="paragraph" w:styleId="22">
    <w:name w:val="Date"/>
    <w:basedOn w:val="1"/>
    <w:next w:val="1"/>
    <w:link w:val="93"/>
    <w:autoRedefine/>
    <w:qFormat/>
    <w:uiPriority w:val="0"/>
    <w:pPr>
      <w:ind w:left="100" w:leftChars="2500"/>
    </w:pPr>
  </w:style>
  <w:style w:type="paragraph" w:styleId="23">
    <w:name w:val="Body Text Indent 2"/>
    <w:basedOn w:val="1"/>
    <w:link w:val="201"/>
    <w:autoRedefine/>
    <w:qFormat/>
    <w:uiPriority w:val="0"/>
    <w:pPr>
      <w:ind w:firstLine="560"/>
    </w:pPr>
    <w:rPr>
      <w:rFonts w:ascii="宋体" w:hAnsi="宋体"/>
      <w:bCs/>
      <w:sz w:val="28"/>
      <w:szCs w:val="20"/>
    </w:rPr>
  </w:style>
  <w:style w:type="paragraph" w:styleId="24">
    <w:name w:val="Balloon Text"/>
    <w:basedOn w:val="1"/>
    <w:link w:val="63"/>
    <w:autoRedefine/>
    <w:semiHidden/>
    <w:unhideWhenUsed/>
    <w:qFormat/>
    <w:uiPriority w:val="99"/>
    <w:rPr>
      <w:sz w:val="18"/>
      <w:szCs w:val="18"/>
    </w:rPr>
  </w:style>
  <w:style w:type="paragraph" w:styleId="25">
    <w:name w:val="footer"/>
    <w:basedOn w:val="1"/>
    <w:link w:val="84"/>
    <w:autoRedefine/>
    <w:qFormat/>
    <w:uiPriority w:val="99"/>
    <w:pPr>
      <w:tabs>
        <w:tab w:val="center" w:pos="4153"/>
        <w:tab w:val="right" w:pos="8306"/>
      </w:tabs>
      <w:snapToGrid w:val="0"/>
      <w:jc w:val="left"/>
    </w:pPr>
    <w:rPr>
      <w:sz w:val="18"/>
      <w:szCs w:val="18"/>
    </w:rPr>
  </w:style>
  <w:style w:type="paragraph" w:styleId="26">
    <w:name w:val="header"/>
    <w:basedOn w:val="1"/>
    <w:link w:val="85"/>
    <w:autoRedefine/>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unhideWhenUsed/>
    <w:qFormat/>
    <w:uiPriority w:val="39"/>
    <w:pPr>
      <w:tabs>
        <w:tab w:val="left" w:pos="210"/>
        <w:tab w:val="right" w:leader="dot" w:pos="8296"/>
      </w:tabs>
      <w:spacing w:line="240" w:lineRule="auto"/>
      <w:ind w:firstLine="0" w:firstLineChars="0"/>
    </w:pPr>
  </w:style>
  <w:style w:type="paragraph" w:styleId="28">
    <w:name w:val="toc 4"/>
    <w:basedOn w:val="1"/>
    <w:next w:val="1"/>
    <w:autoRedefine/>
    <w:qFormat/>
    <w:uiPriority w:val="0"/>
    <w:pPr>
      <w:tabs>
        <w:tab w:val="left" w:pos="1560"/>
        <w:tab w:val="right" w:leader="dot" w:pos="8296"/>
      </w:tabs>
      <w:spacing w:line="440" w:lineRule="exact"/>
      <w:ind w:left="720" w:leftChars="300"/>
    </w:pPr>
    <w:rPr>
      <w:sz w:val="20"/>
      <w:szCs w:val="20"/>
    </w:rPr>
  </w:style>
  <w:style w:type="paragraph" w:styleId="29">
    <w:name w:val="footnote text"/>
    <w:basedOn w:val="1"/>
    <w:link w:val="82"/>
    <w:autoRedefine/>
    <w:semiHidden/>
    <w:qFormat/>
    <w:uiPriority w:val="0"/>
    <w:pPr>
      <w:snapToGrid w:val="0"/>
      <w:jc w:val="left"/>
    </w:pPr>
    <w:rPr>
      <w:sz w:val="18"/>
      <w:szCs w:val="18"/>
    </w:rPr>
  </w:style>
  <w:style w:type="paragraph" w:styleId="30">
    <w:name w:val="toc 6"/>
    <w:basedOn w:val="1"/>
    <w:next w:val="1"/>
    <w:autoRedefine/>
    <w:qFormat/>
    <w:uiPriority w:val="0"/>
    <w:pPr>
      <w:ind w:left="2100" w:leftChars="1000"/>
    </w:pPr>
  </w:style>
  <w:style w:type="paragraph" w:styleId="31">
    <w:name w:val="Body Text Indent 3"/>
    <w:basedOn w:val="1"/>
    <w:link w:val="202"/>
    <w:autoRedefine/>
    <w:qFormat/>
    <w:uiPriority w:val="0"/>
    <w:pPr>
      <w:spacing w:after="120"/>
      <w:ind w:left="420" w:leftChars="200"/>
    </w:pPr>
    <w:rPr>
      <w:sz w:val="16"/>
      <w:szCs w:val="16"/>
    </w:rPr>
  </w:style>
  <w:style w:type="paragraph" w:styleId="32">
    <w:name w:val="table of figures"/>
    <w:basedOn w:val="1"/>
    <w:next w:val="1"/>
    <w:autoRedefine/>
    <w:qFormat/>
    <w:uiPriority w:val="0"/>
    <w:pPr>
      <w:tabs>
        <w:tab w:val="right" w:leader="dot" w:pos="8313"/>
      </w:tabs>
      <w:adjustRightInd w:val="0"/>
      <w:spacing w:line="400" w:lineRule="exact"/>
      <w:ind w:left="839" w:hanging="839"/>
      <w:textAlignment w:val="baseline"/>
    </w:pPr>
    <w:rPr>
      <w:kern w:val="0"/>
      <w:szCs w:val="20"/>
    </w:rPr>
  </w:style>
  <w:style w:type="paragraph" w:styleId="33">
    <w:name w:val="toc 2"/>
    <w:basedOn w:val="1"/>
    <w:next w:val="1"/>
    <w:autoRedefine/>
    <w:unhideWhenUsed/>
    <w:qFormat/>
    <w:uiPriority w:val="39"/>
    <w:pPr>
      <w:tabs>
        <w:tab w:val="left" w:pos="840"/>
        <w:tab w:val="left" w:pos="1680"/>
        <w:tab w:val="right" w:leader="dot" w:pos="8296"/>
      </w:tabs>
      <w:ind w:left="420" w:leftChars="200" w:firstLine="420"/>
      <w:jc w:val="left"/>
    </w:pPr>
  </w:style>
  <w:style w:type="paragraph" w:styleId="34">
    <w:name w:val="toc 9"/>
    <w:basedOn w:val="1"/>
    <w:next w:val="1"/>
    <w:autoRedefine/>
    <w:qFormat/>
    <w:uiPriority w:val="0"/>
    <w:pPr>
      <w:ind w:left="3360" w:leftChars="1600"/>
    </w:pPr>
  </w:style>
  <w:style w:type="paragraph" w:styleId="35">
    <w:name w:val="HTML Preformatted"/>
    <w:basedOn w:val="1"/>
    <w:link w:val="2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6">
    <w:name w:val="Normal (Web)"/>
    <w:basedOn w:val="1"/>
    <w:autoRedefine/>
    <w:unhideWhenUsed/>
    <w:qFormat/>
    <w:uiPriority w:val="0"/>
    <w:pPr>
      <w:widowControl/>
      <w:spacing w:before="100" w:beforeAutospacing="1" w:after="100" w:afterAutospacing="1"/>
      <w:jc w:val="left"/>
    </w:pPr>
    <w:rPr>
      <w:rFonts w:ascii="宋体" w:hAnsi="宋体" w:cs="宋体"/>
      <w:color w:val="000000"/>
      <w:kern w:val="0"/>
      <w:sz w:val="24"/>
      <w:szCs w:val="22"/>
    </w:rPr>
  </w:style>
  <w:style w:type="paragraph" w:styleId="37">
    <w:name w:val="Title"/>
    <w:basedOn w:val="1"/>
    <w:link w:val="155"/>
    <w:autoRedefine/>
    <w:qFormat/>
    <w:uiPriority w:val="0"/>
    <w:pPr>
      <w:spacing w:before="240" w:after="60"/>
      <w:jc w:val="center"/>
      <w:outlineLvl w:val="0"/>
    </w:pPr>
    <w:rPr>
      <w:rFonts w:ascii="Arial" w:hAnsi="Arial" w:cs="Arial"/>
      <w:b/>
      <w:bCs/>
      <w:sz w:val="32"/>
      <w:szCs w:val="32"/>
    </w:rPr>
  </w:style>
  <w:style w:type="paragraph" w:styleId="38">
    <w:name w:val="Body Text First Indent"/>
    <w:basedOn w:val="16"/>
    <w:link w:val="228"/>
    <w:autoRedefine/>
    <w:semiHidden/>
    <w:unhideWhenUsed/>
    <w:qFormat/>
    <w:uiPriority w:val="0"/>
    <w:pPr>
      <w:spacing w:before="120" w:after="120"/>
      <w:ind w:left="284" w:firstLine="420" w:firstLineChars="100"/>
    </w:pPr>
    <w:rPr>
      <w:rFonts w:ascii="Calibri" w:hAnsi="Calibri"/>
      <w:sz w:val="24"/>
      <w:szCs w:val="22"/>
    </w:rPr>
  </w:style>
  <w:style w:type="table" w:styleId="40">
    <w:name w:val="Table Grid"/>
    <w:basedOn w:val="3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autoRedefine/>
    <w:qFormat/>
    <w:uiPriority w:val="0"/>
    <w:rPr>
      <w:b/>
      <w:bCs/>
    </w:rPr>
  </w:style>
  <w:style w:type="character" w:styleId="43">
    <w:name w:val="page number"/>
    <w:basedOn w:val="41"/>
    <w:autoRedefine/>
    <w:qFormat/>
    <w:uiPriority w:val="0"/>
  </w:style>
  <w:style w:type="character" w:styleId="44">
    <w:name w:val="HTML Typewriter"/>
    <w:autoRedefine/>
    <w:qFormat/>
    <w:uiPriority w:val="0"/>
    <w:rPr>
      <w:rFonts w:ascii="宋体" w:hAnsi="宋体" w:eastAsia="宋体" w:cs="宋体"/>
      <w:sz w:val="24"/>
      <w:szCs w:val="24"/>
    </w:rPr>
  </w:style>
  <w:style w:type="character" w:styleId="45">
    <w:name w:val="Hyperlink"/>
    <w:autoRedefine/>
    <w:unhideWhenUsed/>
    <w:qFormat/>
    <w:uiPriority w:val="99"/>
    <w:rPr>
      <w:color w:val="0000FF"/>
      <w:u w:val="single"/>
    </w:rPr>
  </w:style>
  <w:style w:type="character" w:styleId="46">
    <w:name w:val="annotation reference"/>
    <w:autoRedefine/>
    <w:qFormat/>
    <w:uiPriority w:val="0"/>
    <w:rPr>
      <w:sz w:val="21"/>
      <w:szCs w:val="21"/>
    </w:rPr>
  </w:style>
  <w:style w:type="character" w:styleId="47">
    <w:name w:val="footnote reference"/>
    <w:autoRedefine/>
    <w:semiHidden/>
    <w:qFormat/>
    <w:uiPriority w:val="0"/>
    <w:rPr>
      <w:vertAlign w:val="superscript"/>
    </w:rPr>
  </w:style>
  <w:style w:type="paragraph" w:customStyle="1" w:styleId="48">
    <w:name w:val="标题三"/>
    <w:basedOn w:val="49"/>
    <w:next w:val="1"/>
    <w:autoRedefine/>
    <w:qFormat/>
    <w:uiPriority w:val="0"/>
    <w:pPr>
      <w:numPr>
        <w:ilvl w:val="2"/>
      </w:numPr>
      <w:outlineLvl w:val="2"/>
    </w:pPr>
  </w:style>
  <w:style w:type="paragraph" w:customStyle="1" w:styleId="49">
    <w:name w:val="标题二"/>
    <w:basedOn w:val="50"/>
    <w:next w:val="1"/>
    <w:autoRedefine/>
    <w:qFormat/>
    <w:uiPriority w:val="0"/>
    <w:pPr>
      <w:numPr>
        <w:ilvl w:val="1"/>
      </w:numPr>
      <w:outlineLvl w:val="1"/>
    </w:pPr>
    <w:rPr>
      <w:sz w:val="24"/>
    </w:rPr>
  </w:style>
  <w:style w:type="paragraph" w:customStyle="1" w:styleId="50">
    <w:name w:val="标题一"/>
    <w:basedOn w:val="1"/>
    <w:next w:val="1"/>
    <w:autoRedefine/>
    <w:qFormat/>
    <w:uiPriority w:val="0"/>
    <w:pPr>
      <w:keepNext/>
      <w:keepLines/>
      <w:numPr>
        <w:ilvl w:val="0"/>
        <w:numId w:val="2"/>
      </w:numPr>
      <w:ind w:firstLine="0" w:firstLineChars="0"/>
      <w:outlineLvl w:val="0"/>
    </w:pPr>
    <w:rPr>
      <w:rFonts w:cs="宋体"/>
      <w:b/>
      <w:sz w:val="28"/>
      <w:szCs w:val="20"/>
    </w:rPr>
  </w:style>
  <w:style w:type="paragraph" w:customStyle="1" w:styleId="51">
    <w:name w:val="标题四"/>
    <w:basedOn w:val="48"/>
    <w:next w:val="1"/>
    <w:autoRedefine/>
    <w:qFormat/>
    <w:uiPriority w:val="0"/>
    <w:pPr>
      <w:numPr>
        <w:ilvl w:val="3"/>
      </w:numPr>
      <w:outlineLvl w:val="3"/>
    </w:pPr>
    <w:rPr>
      <w:sz w:val="21"/>
    </w:rPr>
  </w:style>
  <w:style w:type="paragraph" w:customStyle="1" w:styleId="52">
    <w:name w:val="标题五"/>
    <w:basedOn w:val="51"/>
    <w:next w:val="1"/>
    <w:autoRedefine/>
    <w:qFormat/>
    <w:uiPriority w:val="0"/>
    <w:pPr>
      <w:numPr>
        <w:ilvl w:val="4"/>
      </w:numPr>
      <w:outlineLvl w:val="4"/>
    </w:pPr>
  </w:style>
  <w:style w:type="paragraph" w:customStyle="1" w:styleId="53">
    <w:name w:val="标题六"/>
    <w:basedOn w:val="52"/>
    <w:next w:val="1"/>
    <w:autoRedefine/>
    <w:qFormat/>
    <w:uiPriority w:val="0"/>
    <w:pPr>
      <w:numPr>
        <w:ilvl w:val="5"/>
      </w:numPr>
      <w:outlineLvl w:val="5"/>
    </w:pPr>
    <w:rPr>
      <w:rFonts w:asciiTheme="minorEastAsia" w:hAnsiTheme="minorEastAsia" w:eastAsiaTheme="minorEastAsia"/>
      <w:bCs/>
    </w:rPr>
  </w:style>
  <w:style w:type="character" w:customStyle="1" w:styleId="54">
    <w:name w:val="标题 1 字符"/>
    <w:link w:val="3"/>
    <w:autoRedefine/>
    <w:qFormat/>
    <w:uiPriority w:val="9"/>
    <w:rPr>
      <w:rFonts w:ascii="Times New Roman" w:hAnsi="Times New Roman"/>
      <w:b/>
      <w:bCs/>
      <w:kern w:val="44"/>
      <w:sz w:val="44"/>
      <w:szCs w:val="44"/>
    </w:rPr>
  </w:style>
  <w:style w:type="character" w:customStyle="1" w:styleId="55">
    <w:name w:val="标题 2 字符"/>
    <w:link w:val="2"/>
    <w:autoRedefine/>
    <w:qFormat/>
    <w:uiPriority w:val="9"/>
    <w:rPr>
      <w:rFonts w:ascii="Arial" w:hAnsi="Arial" w:eastAsia="黑体"/>
      <w:b/>
      <w:bCs/>
      <w:kern w:val="2"/>
      <w:sz w:val="32"/>
      <w:szCs w:val="32"/>
    </w:rPr>
  </w:style>
  <w:style w:type="character" w:customStyle="1" w:styleId="56">
    <w:name w:val="标题 3 字符"/>
    <w:link w:val="4"/>
    <w:autoRedefine/>
    <w:qFormat/>
    <w:uiPriority w:val="9"/>
    <w:rPr>
      <w:rFonts w:ascii="Times New Roman" w:hAnsi="Times New Roman"/>
      <w:b/>
      <w:bCs/>
      <w:kern w:val="2"/>
      <w:sz w:val="32"/>
      <w:szCs w:val="32"/>
    </w:rPr>
  </w:style>
  <w:style w:type="character" w:customStyle="1" w:styleId="57">
    <w:name w:val="标题 4 字符"/>
    <w:link w:val="5"/>
    <w:autoRedefine/>
    <w:qFormat/>
    <w:uiPriority w:val="0"/>
    <w:rPr>
      <w:rFonts w:ascii="Arial" w:hAnsi="Arial" w:eastAsia="黑体"/>
      <w:b/>
      <w:bCs/>
      <w:kern w:val="2"/>
      <w:sz w:val="28"/>
      <w:szCs w:val="28"/>
    </w:rPr>
  </w:style>
  <w:style w:type="character" w:customStyle="1" w:styleId="58">
    <w:name w:val="标题 5 字符"/>
    <w:link w:val="6"/>
    <w:autoRedefine/>
    <w:qFormat/>
    <w:uiPriority w:val="0"/>
    <w:rPr>
      <w:rFonts w:ascii="Times New Roman" w:hAnsi="Times New Roman"/>
      <w:b/>
      <w:bCs/>
      <w:kern w:val="2"/>
      <w:sz w:val="28"/>
      <w:szCs w:val="28"/>
    </w:rPr>
  </w:style>
  <w:style w:type="character" w:customStyle="1" w:styleId="59">
    <w:name w:val="标题 6 字符"/>
    <w:link w:val="7"/>
    <w:autoRedefine/>
    <w:qFormat/>
    <w:uiPriority w:val="0"/>
    <w:rPr>
      <w:rFonts w:ascii="Arial" w:hAnsi="Arial" w:eastAsia="黑体"/>
      <w:b/>
      <w:bCs/>
      <w:kern w:val="2"/>
      <w:sz w:val="24"/>
      <w:szCs w:val="24"/>
    </w:rPr>
  </w:style>
  <w:style w:type="character" w:customStyle="1" w:styleId="60">
    <w:name w:val="标题 7 字符"/>
    <w:link w:val="8"/>
    <w:autoRedefine/>
    <w:qFormat/>
    <w:uiPriority w:val="0"/>
    <w:rPr>
      <w:rFonts w:ascii="Times New Roman" w:hAnsi="Times New Roman"/>
      <w:b/>
      <w:bCs/>
      <w:kern w:val="2"/>
      <w:sz w:val="24"/>
      <w:szCs w:val="24"/>
    </w:rPr>
  </w:style>
  <w:style w:type="character" w:customStyle="1" w:styleId="61">
    <w:name w:val="标题 8 字符"/>
    <w:link w:val="9"/>
    <w:autoRedefine/>
    <w:qFormat/>
    <w:uiPriority w:val="0"/>
    <w:rPr>
      <w:rFonts w:ascii="Arial" w:hAnsi="Arial" w:eastAsia="黑体"/>
      <w:kern w:val="2"/>
      <w:sz w:val="24"/>
      <w:szCs w:val="24"/>
    </w:rPr>
  </w:style>
  <w:style w:type="character" w:customStyle="1" w:styleId="62">
    <w:name w:val="标题 9 字符"/>
    <w:link w:val="10"/>
    <w:autoRedefine/>
    <w:qFormat/>
    <w:uiPriority w:val="0"/>
    <w:rPr>
      <w:rFonts w:ascii="Arial" w:hAnsi="Arial" w:eastAsia="黑体"/>
      <w:kern w:val="2"/>
      <w:sz w:val="21"/>
      <w:szCs w:val="21"/>
    </w:rPr>
  </w:style>
  <w:style w:type="character" w:customStyle="1" w:styleId="63">
    <w:name w:val="批注框文本 字符"/>
    <w:link w:val="24"/>
    <w:autoRedefine/>
    <w:semiHidden/>
    <w:qFormat/>
    <w:uiPriority w:val="99"/>
    <w:rPr>
      <w:sz w:val="18"/>
      <w:szCs w:val="18"/>
    </w:rPr>
  </w:style>
  <w:style w:type="character" w:customStyle="1" w:styleId="64">
    <w:name w:val="文档结构图 字符"/>
    <w:link w:val="14"/>
    <w:autoRedefine/>
    <w:semiHidden/>
    <w:qFormat/>
    <w:uiPriority w:val="0"/>
    <w:rPr>
      <w:rFonts w:ascii="Times New Roman" w:hAnsi="Times New Roman" w:eastAsia="宋体" w:cs="Times New Roman"/>
      <w:szCs w:val="24"/>
      <w:shd w:val="clear" w:color="auto" w:fill="000080"/>
    </w:rPr>
  </w:style>
  <w:style w:type="paragraph" w:customStyle="1" w:styleId="65">
    <w:name w:val="ComnNo1"/>
    <w:basedOn w:val="1"/>
    <w:autoRedefine/>
    <w:qFormat/>
    <w:uiPriority w:val="0"/>
    <w:pPr>
      <w:numPr>
        <w:ilvl w:val="0"/>
        <w:numId w:val="3"/>
      </w:numPr>
      <w:spacing w:beforeLines="75" w:after="120"/>
    </w:pPr>
    <w:rPr>
      <w:sz w:val="24"/>
    </w:rPr>
  </w:style>
  <w:style w:type="paragraph" w:customStyle="1" w:styleId="66">
    <w:name w:val="ComnText"/>
    <w:basedOn w:val="67"/>
    <w:autoRedefine/>
    <w:qFormat/>
    <w:uiPriority w:val="0"/>
  </w:style>
  <w:style w:type="paragraph" w:customStyle="1" w:styleId="67">
    <w:name w:val="BaseComnText"/>
    <w:basedOn w:val="1"/>
    <w:autoRedefine/>
    <w:qFormat/>
    <w:uiPriority w:val="0"/>
    <w:pPr>
      <w:spacing w:beforeLines="75" w:line="324" w:lineRule="auto"/>
      <w:ind w:firstLine="482"/>
    </w:pPr>
    <w:rPr>
      <w:rFonts w:cs="宋体"/>
      <w:sz w:val="24"/>
      <w:szCs w:val="20"/>
    </w:rPr>
  </w:style>
  <w:style w:type="paragraph" w:customStyle="1" w:styleId="68">
    <w:name w:val="Section1"/>
    <w:basedOn w:val="3"/>
    <w:autoRedefine/>
    <w:qFormat/>
    <w:uiPriority w:val="0"/>
    <w:pPr>
      <w:numPr>
        <w:numId w:val="4"/>
      </w:numPr>
      <w:tabs>
        <w:tab w:val="left" w:pos="432"/>
      </w:tabs>
    </w:pPr>
    <w:rPr>
      <w:bCs w:val="0"/>
    </w:rPr>
  </w:style>
  <w:style w:type="paragraph" w:customStyle="1" w:styleId="69">
    <w:name w:val="Section2"/>
    <w:basedOn w:val="2"/>
    <w:autoRedefine/>
    <w:qFormat/>
    <w:uiPriority w:val="0"/>
    <w:pPr>
      <w:numPr>
        <w:ilvl w:val="1"/>
        <w:numId w:val="4"/>
      </w:numPr>
    </w:pPr>
    <w:rPr>
      <w:rFonts w:ascii="Times New Roman" w:hAnsi="Times New Roman" w:eastAsia="宋体"/>
      <w:bCs w:val="0"/>
      <w:sz w:val="36"/>
    </w:rPr>
  </w:style>
  <w:style w:type="paragraph" w:customStyle="1" w:styleId="70">
    <w:name w:val="Section9"/>
    <w:basedOn w:val="10"/>
    <w:autoRedefine/>
    <w:qFormat/>
    <w:uiPriority w:val="0"/>
    <w:pPr>
      <w:numPr>
        <w:numId w:val="4"/>
      </w:numPr>
      <w:tabs>
        <w:tab w:val="left" w:pos="432"/>
      </w:tabs>
    </w:pPr>
    <w:rPr>
      <w:rFonts w:ascii="Times New Roman" w:hAnsi="Times New Roman" w:eastAsia="宋体"/>
      <w:b/>
      <w:bCs/>
      <w:sz w:val="24"/>
    </w:rPr>
  </w:style>
  <w:style w:type="paragraph" w:customStyle="1" w:styleId="71">
    <w:name w:val="Section3"/>
    <w:basedOn w:val="4"/>
    <w:autoRedefine/>
    <w:qFormat/>
    <w:uiPriority w:val="0"/>
    <w:pPr>
      <w:tabs>
        <w:tab w:val="left" w:pos="432"/>
      </w:tabs>
      <w:ind w:left="432" w:hanging="432"/>
    </w:pPr>
    <w:rPr>
      <w:bCs w:val="0"/>
    </w:rPr>
  </w:style>
  <w:style w:type="paragraph" w:customStyle="1" w:styleId="72">
    <w:name w:val="Section4"/>
    <w:basedOn w:val="5"/>
    <w:autoRedefine/>
    <w:qFormat/>
    <w:uiPriority w:val="0"/>
    <w:pPr>
      <w:numPr>
        <w:numId w:val="4"/>
      </w:numPr>
      <w:tabs>
        <w:tab w:val="left" w:pos="432"/>
      </w:tabs>
    </w:pPr>
    <w:rPr>
      <w:rFonts w:ascii="Times New Roman" w:hAnsi="Times New Roman" w:eastAsia="宋体"/>
      <w:bCs w:val="0"/>
      <w:sz w:val="30"/>
    </w:rPr>
  </w:style>
  <w:style w:type="paragraph" w:customStyle="1" w:styleId="73">
    <w:name w:val="Section5"/>
    <w:basedOn w:val="6"/>
    <w:autoRedefine/>
    <w:qFormat/>
    <w:uiPriority w:val="0"/>
    <w:pPr>
      <w:numPr>
        <w:numId w:val="4"/>
      </w:numPr>
      <w:tabs>
        <w:tab w:val="left" w:pos="432"/>
      </w:tabs>
    </w:pPr>
    <w:rPr>
      <w:bCs w:val="0"/>
    </w:rPr>
  </w:style>
  <w:style w:type="paragraph" w:customStyle="1" w:styleId="74">
    <w:name w:val="Section6"/>
    <w:basedOn w:val="7"/>
    <w:autoRedefine/>
    <w:qFormat/>
    <w:uiPriority w:val="0"/>
    <w:pPr>
      <w:numPr>
        <w:numId w:val="4"/>
      </w:numPr>
      <w:tabs>
        <w:tab w:val="left" w:pos="432"/>
      </w:tabs>
    </w:pPr>
    <w:rPr>
      <w:rFonts w:ascii="Times New Roman" w:hAnsi="Times New Roman" w:eastAsia="宋体"/>
      <w:bCs w:val="0"/>
    </w:rPr>
  </w:style>
  <w:style w:type="paragraph" w:customStyle="1" w:styleId="75">
    <w:name w:val="Section7"/>
    <w:basedOn w:val="8"/>
    <w:autoRedefine/>
    <w:qFormat/>
    <w:uiPriority w:val="0"/>
    <w:pPr>
      <w:numPr>
        <w:numId w:val="4"/>
      </w:numPr>
      <w:tabs>
        <w:tab w:val="left" w:pos="432"/>
      </w:tabs>
    </w:pPr>
    <w:rPr>
      <w:bCs w:val="0"/>
    </w:rPr>
  </w:style>
  <w:style w:type="paragraph" w:customStyle="1" w:styleId="76">
    <w:name w:val="Section8"/>
    <w:basedOn w:val="9"/>
    <w:autoRedefine/>
    <w:qFormat/>
    <w:uiPriority w:val="0"/>
    <w:pPr>
      <w:numPr>
        <w:numId w:val="4"/>
      </w:numPr>
      <w:tabs>
        <w:tab w:val="left" w:pos="432"/>
      </w:tabs>
    </w:pPr>
    <w:rPr>
      <w:rFonts w:ascii="Times New Roman" w:hAnsi="Times New Roman" w:eastAsia="宋体"/>
      <w:b/>
      <w:bCs/>
    </w:rPr>
  </w:style>
  <w:style w:type="paragraph" w:customStyle="1" w:styleId="77">
    <w:name w:val="ComnPicNo"/>
    <w:autoRedefine/>
    <w:qFormat/>
    <w:uiPriority w:val="0"/>
    <w:pPr>
      <w:keepNext/>
      <w:keepLines/>
      <w:widowControl w:val="0"/>
      <w:jc w:val="center"/>
    </w:pPr>
    <w:rPr>
      <w:rFonts w:ascii="Times New Roman" w:hAnsi="Times New Roman" w:eastAsia="宋体" w:cs="宋体"/>
      <w:kern w:val="2"/>
      <w:sz w:val="24"/>
      <w:lang w:val="en-US" w:eastAsia="zh-CN" w:bidi="ar-SA"/>
    </w:rPr>
  </w:style>
  <w:style w:type="paragraph" w:customStyle="1" w:styleId="78">
    <w:name w:val="ComnTableNo"/>
    <w:autoRedefine/>
    <w:qFormat/>
    <w:uiPriority w:val="0"/>
    <w:pPr>
      <w:keepNext/>
      <w:keepLines/>
      <w:widowControl w:val="0"/>
      <w:jc w:val="both"/>
    </w:pPr>
    <w:rPr>
      <w:rFonts w:ascii="Times New Roman" w:hAnsi="Times New Roman" w:eastAsia="宋体" w:cs="宋体"/>
      <w:kern w:val="2"/>
      <w:sz w:val="24"/>
      <w:szCs w:val="24"/>
      <w:lang w:val="en-US" w:eastAsia="zh-CN" w:bidi="ar-SA"/>
    </w:rPr>
  </w:style>
  <w:style w:type="paragraph" w:customStyle="1" w:styleId="79">
    <w:name w:val="No1"/>
    <w:basedOn w:val="65"/>
    <w:autoRedefine/>
    <w:qFormat/>
    <w:uiPriority w:val="0"/>
    <w:pPr>
      <w:spacing w:before="234"/>
    </w:pPr>
    <w:rPr>
      <w:rFonts w:cs="宋体"/>
      <w:szCs w:val="20"/>
    </w:rPr>
  </w:style>
  <w:style w:type="paragraph" w:customStyle="1" w:styleId="80">
    <w:name w:val="ComnNo2"/>
    <w:basedOn w:val="1"/>
    <w:autoRedefine/>
    <w:qFormat/>
    <w:uiPriority w:val="0"/>
    <w:pPr>
      <w:numPr>
        <w:ilvl w:val="0"/>
        <w:numId w:val="5"/>
      </w:numPr>
      <w:spacing w:beforeLines="50" w:after="120" w:line="480" w:lineRule="auto"/>
    </w:pPr>
    <w:rPr>
      <w:sz w:val="24"/>
    </w:rPr>
  </w:style>
  <w:style w:type="paragraph" w:customStyle="1" w:styleId="81">
    <w:name w:val="No2"/>
    <w:basedOn w:val="80"/>
    <w:autoRedefine/>
    <w:qFormat/>
    <w:uiPriority w:val="0"/>
    <w:pPr>
      <w:spacing w:before="156"/>
    </w:pPr>
    <w:rPr>
      <w:rFonts w:cs="宋体"/>
      <w:szCs w:val="20"/>
    </w:rPr>
  </w:style>
  <w:style w:type="character" w:customStyle="1" w:styleId="82">
    <w:name w:val="脚注文本 字符"/>
    <w:link w:val="29"/>
    <w:autoRedefine/>
    <w:semiHidden/>
    <w:qFormat/>
    <w:uiPriority w:val="0"/>
    <w:rPr>
      <w:rFonts w:ascii="Times New Roman" w:hAnsi="Times New Roman" w:eastAsia="宋体" w:cs="Times New Roman"/>
      <w:sz w:val="18"/>
      <w:szCs w:val="18"/>
    </w:rPr>
  </w:style>
  <w:style w:type="character" w:customStyle="1" w:styleId="83">
    <w:name w:val="题注 字符"/>
    <w:link w:val="13"/>
    <w:autoRedefine/>
    <w:qFormat/>
    <w:uiPriority w:val="0"/>
    <w:rPr>
      <w:rFonts w:ascii="Arial" w:hAnsi="Arial" w:cs="Arial"/>
      <w:kern w:val="2"/>
      <w:sz w:val="18"/>
    </w:rPr>
  </w:style>
  <w:style w:type="character" w:customStyle="1" w:styleId="84">
    <w:name w:val="页脚 字符"/>
    <w:link w:val="25"/>
    <w:autoRedefine/>
    <w:qFormat/>
    <w:uiPriority w:val="99"/>
    <w:rPr>
      <w:rFonts w:ascii="Times New Roman" w:hAnsi="Times New Roman" w:eastAsia="宋体" w:cs="Times New Roman"/>
      <w:sz w:val="18"/>
      <w:szCs w:val="18"/>
    </w:rPr>
  </w:style>
  <w:style w:type="character" w:customStyle="1" w:styleId="85">
    <w:name w:val="页眉 字符"/>
    <w:link w:val="26"/>
    <w:autoRedefine/>
    <w:qFormat/>
    <w:uiPriority w:val="99"/>
    <w:rPr>
      <w:rFonts w:ascii="Times New Roman" w:hAnsi="Times New Roman" w:eastAsia="宋体" w:cs="Times New Roman"/>
      <w:sz w:val="18"/>
      <w:szCs w:val="18"/>
    </w:rPr>
  </w:style>
  <w:style w:type="paragraph" w:styleId="86">
    <w:name w:val="List Paragraph"/>
    <w:basedOn w:val="1"/>
    <w:link w:val="87"/>
    <w:autoRedefine/>
    <w:qFormat/>
    <w:uiPriority w:val="34"/>
    <w:pPr>
      <w:ind w:firstLine="420"/>
    </w:pPr>
  </w:style>
  <w:style w:type="character" w:customStyle="1" w:styleId="87">
    <w:name w:val="列表段落 字符"/>
    <w:link w:val="86"/>
    <w:autoRedefine/>
    <w:qFormat/>
    <w:uiPriority w:val="34"/>
    <w:rPr>
      <w:rFonts w:eastAsia="宋体"/>
      <w:kern w:val="2"/>
      <w:sz w:val="21"/>
      <w:szCs w:val="24"/>
      <w:lang w:val="en-US" w:eastAsia="zh-CN" w:bidi="ar-SA"/>
    </w:rPr>
  </w:style>
  <w:style w:type="character" w:customStyle="1" w:styleId="88">
    <w:name w:val="页脚 Char1"/>
    <w:autoRedefine/>
    <w:qFormat/>
    <w:uiPriority w:val="0"/>
    <w:rPr>
      <w:rFonts w:ascii="宋体" w:eastAsia="宋体"/>
      <w:sz w:val="18"/>
      <w:lang w:val="en-US" w:eastAsia="zh-CN" w:bidi="ar-SA"/>
    </w:rPr>
  </w:style>
  <w:style w:type="character" w:customStyle="1" w:styleId="89">
    <w:name w:val="正文缩进 字符"/>
    <w:link w:val="12"/>
    <w:autoRedefine/>
    <w:qFormat/>
    <w:uiPriority w:val="0"/>
    <w:rPr>
      <w:rFonts w:ascii="Times New Roman" w:hAnsi="Times New Roman"/>
      <w:spacing w:val="10"/>
      <w:kern w:val="2"/>
      <w:sz w:val="24"/>
    </w:rPr>
  </w:style>
  <w:style w:type="paragraph" w:customStyle="1" w:styleId="90">
    <w:name w:val="样式 正文缩进"/>
    <w:basedOn w:val="12"/>
    <w:link w:val="91"/>
    <w:autoRedefine/>
    <w:qFormat/>
    <w:uiPriority w:val="0"/>
    <w:pPr>
      <w:spacing w:beforeLines="75" w:after="0" w:line="324" w:lineRule="auto"/>
      <w:ind w:right="210" w:firstLine="480"/>
    </w:pPr>
    <w:rPr>
      <w:rFonts w:ascii="楷体" w:hAnsi="楷体" w:eastAsia="楷体" w:cs="宋体"/>
      <w:i/>
      <w:color w:val="0000FF"/>
      <w:spacing w:val="0"/>
    </w:rPr>
  </w:style>
  <w:style w:type="character" w:customStyle="1" w:styleId="91">
    <w:name w:val="样式 正文缩进 Char"/>
    <w:link w:val="90"/>
    <w:autoRedefine/>
    <w:qFormat/>
    <w:uiPriority w:val="0"/>
    <w:rPr>
      <w:rFonts w:ascii="楷体" w:hAnsi="楷体" w:eastAsia="楷体" w:cs="宋体"/>
      <w:i/>
      <w:color w:val="0000FF"/>
      <w:kern w:val="2"/>
      <w:sz w:val="24"/>
    </w:rPr>
  </w:style>
  <w:style w:type="paragraph" w:customStyle="1" w:styleId="92">
    <w:name w:val="样式 首行缩进:  0.85 厘米 段前: 11.7 磅1"/>
    <w:basedOn w:val="1"/>
    <w:autoRedefine/>
    <w:qFormat/>
    <w:uiPriority w:val="0"/>
    <w:pPr>
      <w:spacing w:beforeLines="75" w:line="324" w:lineRule="auto"/>
      <w:ind w:firstLine="482"/>
    </w:pPr>
    <w:rPr>
      <w:rFonts w:cs="宋体"/>
      <w:sz w:val="24"/>
      <w:szCs w:val="20"/>
    </w:rPr>
  </w:style>
  <w:style w:type="character" w:customStyle="1" w:styleId="93">
    <w:name w:val="日期 字符"/>
    <w:link w:val="22"/>
    <w:autoRedefine/>
    <w:qFormat/>
    <w:locked/>
    <w:uiPriority w:val="0"/>
    <w:rPr>
      <w:rFonts w:eastAsia="宋体"/>
      <w:kern w:val="2"/>
      <w:sz w:val="21"/>
      <w:szCs w:val="24"/>
      <w:lang w:val="en-US" w:eastAsia="zh-CN" w:bidi="ar-SA"/>
    </w:rPr>
  </w:style>
  <w:style w:type="character" w:customStyle="1" w:styleId="94">
    <w:name w:val="h1 Char"/>
    <w:autoRedefine/>
    <w:qFormat/>
    <w:uiPriority w:val="0"/>
    <w:rPr>
      <w:rFonts w:eastAsia="宋体"/>
      <w:b/>
      <w:bCs/>
      <w:kern w:val="44"/>
      <w:sz w:val="44"/>
      <w:szCs w:val="44"/>
      <w:lang w:val="en-US" w:eastAsia="zh-CN" w:bidi="ar-SA"/>
    </w:rPr>
  </w:style>
  <w:style w:type="character" w:customStyle="1" w:styleId="95">
    <w:name w:val="Heading 2 Hidden Char"/>
    <w:autoRedefine/>
    <w:qFormat/>
    <w:uiPriority w:val="0"/>
    <w:rPr>
      <w:rFonts w:ascii="Arial" w:hAnsi="Arial" w:eastAsia="黑体"/>
      <w:b/>
      <w:bCs/>
      <w:kern w:val="2"/>
      <w:sz w:val="32"/>
      <w:szCs w:val="32"/>
      <w:lang w:val="en-US" w:eastAsia="zh-CN" w:bidi="ar-SA"/>
    </w:rPr>
  </w:style>
  <w:style w:type="character" w:customStyle="1" w:styleId="96">
    <w:name w:val="Heading 3 - old Char"/>
    <w:autoRedefine/>
    <w:qFormat/>
    <w:uiPriority w:val="0"/>
    <w:rPr>
      <w:rFonts w:eastAsia="宋体"/>
      <w:b/>
      <w:bCs/>
      <w:kern w:val="2"/>
      <w:sz w:val="32"/>
      <w:szCs w:val="32"/>
      <w:lang w:val="en-US" w:eastAsia="zh-CN" w:bidi="ar-SA"/>
    </w:rPr>
  </w:style>
  <w:style w:type="character" w:customStyle="1" w:styleId="97">
    <w:name w:val="h4 Char"/>
    <w:autoRedefine/>
    <w:qFormat/>
    <w:uiPriority w:val="0"/>
    <w:rPr>
      <w:rFonts w:ascii="Arial" w:hAnsi="Arial" w:eastAsia="黑体"/>
      <w:b/>
      <w:bCs/>
      <w:kern w:val="2"/>
      <w:sz w:val="28"/>
      <w:szCs w:val="28"/>
      <w:lang w:val="en-US" w:eastAsia="zh-CN" w:bidi="ar-SA"/>
    </w:rPr>
  </w:style>
  <w:style w:type="character" w:customStyle="1" w:styleId="98">
    <w:name w:val="dash Char"/>
    <w:autoRedefine/>
    <w:qFormat/>
    <w:uiPriority w:val="0"/>
    <w:rPr>
      <w:rFonts w:eastAsia="宋体"/>
      <w:b/>
      <w:bCs/>
      <w:kern w:val="2"/>
      <w:sz w:val="28"/>
      <w:szCs w:val="28"/>
      <w:lang w:val="en-US" w:eastAsia="zh-CN" w:bidi="ar-SA"/>
    </w:rPr>
  </w:style>
  <w:style w:type="character" w:customStyle="1" w:styleId="99">
    <w:name w:val="h6 Char"/>
    <w:autoRedefine/>
    <w:qFormat/>
    <w:uiPriority w:val="0"/>
    <w:rPr>
      <w:rFonts w:ascii="Arial" w:hAnsi="Arial" w:eastAsia="黑体"/>
      <w:b/>
      <w:bCs/>
      <w:kern w:val="2"/>
      <w:sz w:val="24"/>
      <w:szCs w:val="24"/>
      <w:lang w:val="en-US" w:eastAsia="zh-CN" w:bidi="ar-SA"/>
    </w:rPr>
  </w:style>
  <w:style w:type="character" w:customStyle="1" w:styleId="100">
    <w:name w:val="不用 Char"/>
    <w:autoRedefine/>
    <w:qFormat/>
    <w:uiPriority w:val="0"/>
    <w:rPr>
      <w:rFonts w:eastAsia="宋体"/>
      <w:b/>
      <w:bCs/>
      <w:kern w:val="2"/>
      <w:sz w:val="24"/>
      <w:szCs w:val="24"/>
      <w:lang w:val="en-US" w:eastAsia="zh-CN" w:bidi="ar-SA"/>
    </w:rPr>
  </w:style>
  <w:style w:type="character" w:customStyle="1" w:styleId="101">
    <w:name w:val="不用8 Char"/>
    <w:autoRedefine/>
    <w:qFormat/>
    <w:uiPriority w:val="0"/>
    <w:rPr>
      <w:rFonts w:ascii="Arial" w:hAnsi="Arial" w:eastAsia="黑体"/>
      <w:kern w:val="2"/>
      <w:sz w:val="24"/>
      <w:szCs w:val="24"/>
      <w:lang w:val="en-US" w:eastAsia="zh-CN" w:bidi="ar-SA"/>
    </w:rPr>
  </w:style>
  <w:style w:type="character" w:customStyle="1" w:styleId="102">
    <w:name w:val="不用， Char"/>
    <w:autoRedefine/>
    <w:qFormat/>
    <w:uiPriority w:val="0"/>
    <w:rPr>
      <w:rFonts w:ascii="Arial" w:hAnsi="Arial" w:eastAsia="黑体"/>
      <w:kern w:val="2"/>
      <w:sz w:val="21"/>
      <w:szCs w:val="21"/>
      <w:lang w:val="en-US" w:eastAsia="zh-CN" w:bidi="ar-SA"/>
    </w:rPr>
  </w:style>
  <w:style w:type="paragraph" w:customStyle="1" w:styleId="103">
    <w:name w:val="Char Char Char1 Char Char Char Char Char Char Char"/>
    <w:basedOn w:val="1"/>
    <w:autoRedefine/>
    <w:qFormat/>
    <w:uiPriority w:val="0"/>
    <w:rPr>
      <w:rFonts w:ascii="宋体" w:hAnsi="宋体" w:cs="Courier New"/>
      <w:sz w:val="32"/>
      <w:szCs w:val="32"/>
    </w:rPr>
  </w:style>
  <w:style w:type="paragraph" w:customStyle="1" w:styleId="104">
    <w:name w:val="符号目录1 + 快速样式"/>
    <w:basedOn w:val="1"/>
    <w:link w:val="105"/>
    <w:autoRedefine/>
    <w:qFormat/>
    <w:uiPriority w:val="0"/>
    <w:pPr>
      <w:spacing w:before="120" w:after="120"/>
      <w:ind w:left="992"/>
    </w:pPr>
    <w:rPr>
      <w:rFonts w:ascii="Calibri" w:hAnsi="Calibri"/>
      <w:b/>
      <w:sz w:val="24"/>
      <w:szCs w:val="22"/>
    </w:rPr>
  </w:style>
  <w:style w:type="character" w:customStyle="1" w:styleId="105">
    <w:name w:val="符号目录1 + 快速样式 Char"/>
    <w:link w:val="104"/>
    <w:autoRedefine/>
    <w:qFormat/>
    <w:uiPriority w:val="0"/>
    <w:rPr>
      <w:rFonts w:ascii="Calibri" w:hAnsi="Calibri" w:eastAsia="宋体"/>
      <w:b/>
      <w:kern w:val="2"/>
      <w:sz w:val="24"/>
      <w:szCs w:val="22"/>
      <w:lang w:val="en-US" w:eastAsia="zh-CN" w:bidi="ar-SA"/>
    </w:rPr>
  </w:style>
  <w:style w:type="paragraph" w:customStyle="1" w:styleId="106">
    <w:name w:val="样式 标题 2Heading 2 HiddenHeading 2 CCBSTitre3H2Level 2 Headh...1"/>
    <w:basedOn w:val="2"/>
    <w:autoRedefine/>
    <w:qFormat/>
    <w:uiPriority w:val="0"/>
    <w:pPr>
      <w:tabs>
        <w:tab w:val="left" w:pos="720"/>
      </w:tabs>
      <w:spacing w:before="360" w:after="240" w:line="360" w:lineRule="auto"/>
      <w:ind w:left="431" w:hanging="431"/>
    </w:pPr>
    <w:rPr>
      <w:rFonts w:eastAsia="宋体" w:cs="宋体"/>
      <w:sz w:val="36"/>
      <w:szCs w:val="20"/>
    </w:rPr>
  </w:style>
  <w:style w:type="paragraph" w:customStyle="1" w:styleId="107">
    <w:name w:val="样式 标题 3Heading 3 - oldH3Level 3 HeadHeadingh33rd levellev...1"/>
    <w:basedOn w:val="4"/>
    <w:autoRedefine/>
    <w:qFormat/>
    <w:uiPriority w:val="0"/>
    <w:pPr>
      <w:tabs>
        <w:tab w:val="left" w:pos="1080"/>
      </w:tabs>
      <w:spacing w:before="360" w:after="240" w:line="360" w:lineRule="auto"/>
      <w:ind w:left="431" w:hanging="431"/>
    </w:pPr>
    <w:rPr>
      <w:rFonts w:cs="宋体"/>
      <w:spacing w:val="10"/>
      <w:szCs w:val="20"/>
    </w:rPr>
  </w:style>
  <w:style w:type="paragraph" w:customStyle="1" w:styleId="108">
    <w:name w:val="标题3 + 快速样式"/>
    <w:basedOn w:val="4"/>
    <w:link w:val="109"/>
    <w:autoRedefine/>
    <w:qFormat/>
    <w:uiPriority w:val="0"/>
    <w:pPr>
      <w:spacing w:before="120" w:after="120" w:line="360" w:lineRule="auto"/>
      <w:ind w:left="720" w:hanging="720"/>
      <w:jc w:val="left"/>
    </w:pPr>
    <w:rPr>
      <w:rFonts w:ascii="Calibri" w:hAnsi="Calibri"/>
    </w:rPr>
  </w:style>
  <w:style w:type="character" w:customStyle="1" w:styleId="109">
    <w:name w:val="标题3 + 快速样式 Char"/>
    <w:link w:val="108"/>
    <w:autoRedefine/>
    <w:qFormat/>
    <w:uiPriority w:val="0"/>
    <w:rPr>
      <w:rFonts w:ascii="Calibri" w:hAnsi="Calibri" w:eastAsia="宋体"/>
      <w:b/>
      <w:bCs/>
      <w:kern w:val="2"/>
      <w:sz w:val="32"/>
      <w:szCs w:val="32"/>
      <w:lang w:val="en-US" w:eastAsia="zh-CN" w:bidi="ar-SA"/>
    </w:rPr>
  </w:style>
  <w:style w:type="paragraph" w:customStyle="1" w:styleId="110">
    <w:name w:val="符号目录2 + 快速样式"/>
    <w:basedOn w:val="86"/>
    <w:link w:val="111"/>
    <w:autoRedefine/>
    <w:qFormat/>
    <w:uiPriority w:val="0"/>
    <w:pPr>
      <w:spacing w:before="120" w:after="120"/>
      <w:ind w:left="1389" w:firstLine="0" w:firstLineChars="0"/>
    </w:pPr>
    <w:rPr>
      <w:rFonts w:ascii="Calibri" w:hAnsi="Calibri"/>
      <w:sz w:val="24"/>
      <w:szCs w:val="22"/>
    </w:rPr>
  </w:style>
  <w:style w:type="character" w:customStyle="1" w:styleId="111">
    <w:name w:val="符号目录2 + 快速样式 Char"/>
    <w:link w:val="110"/>
    <w:autoRedefine/>
    <w:qFormat/>
    <w:uiPriority w:val="0"/>
    <w:rPr>
      <w:rFonts w:ascii="Calibri" w:hAnsi="Calibri" w:eastAsia="宋体"/>
      <w:kern w:val="2"/>
      <w:sz w:val="24"/>
      <w:szCs w:val="22"/>
      <w:lang w:val="en-US" w:eastAsia="zh-CN" w:bidi="ar-SA"/>
    </w:rPr>
  </w:style>
  <w:style w:type="paragraph" w:customStyle="1" w:styleId="112">
    <w:name w:val="标题1 + 快速样式"/>
    <w:basedOn w:val="3"/>
    <w:autoRedefine/>
    <w:qFormat/>
    <w:uiPriority w:val="0"/>
    <w:pPr>
      <w:spacing w:before="120" w:after="120" w:line="360" w:lineRule="auto"/>
      <w:ind w:left="432" w:hanging="432"/>
      <w:jc w:val="left"/>
    </w:pPr>
    <w:rPr>
      <w:rFonts w:ascii="Calibri" w:hAnsi="Calibri"/>
      <w:sz w:val="36"/>
    </w:rPr>
  </w:style>
  <w:style w:type="paragraph" w:customStyle="1" w:styleId="113">
    <w:name w:val="标题4 + 快速样式"/>
    <w:basedOn w:val="5"/>
    <w:link w:val="114"/>
    <w:autoRedefine/>
    <w:qFormat/>
    <w:uiPriority w:val="0"/>
    <w:pPr>
      <w:numPr>
        <w:numId w:val="0"/>
      </w:numPr>
      <w:spacing w:before="120" w:after="120" w:line="360" w:lineRule="auto"/>
      <w:ind w:left="864" w:hanging="864"/>
      <w:jc w:val="left"/>
    </w:pPr>
    <w:rPr>
      <w:rFonts w:ascii="Cambria" w:hAnsi="Cambria" w:eastAsia="宋体"/>
    </w:rPr>
  </w:style>
  <w:style w:type="character" w:customStyle="1" w:styleId="114">
    <w:name w:val="标题4 + 快速样式 Char"/>
    <w:link w:val="113"/>
    <w:autoRedefine/>
    <w:qFormat/>
    <w:uiPriority w:val="0"/>
    <w:rPr>
      <w:rFonts w:ascii="Cambria" w:hAnsi="Cambria" w:eastAsia="宋体"/>
      <w:b/>
      <w:bCs/>
      <w:kern w:val="2"/>
      <w:sz w:val="28"/>
      <w:szCs w:val="28"/>
      <w:lang w:val="en-US" w:eastAsia="zh-CN" w:bidi="ar-SA"/>
    </w:rPr>
  </w:style>
  <w:style w:type="paragraph" w:customStyle="1" w:styleId="115">
    <w:name w:val="标题5 + 快速样式"/>
    <w:basedOn w:val="6"/>
    <w:link w:val="116"/>
    <w:autoRedefine/>
    <w:qFormat/>
    <w:uiPriority w:val="0"/>
    <w:pPr>
      <w:numPr>
        <w:numId w:val="0"/>
      </w:numPr>
      <w:spacing w:before="120" w:after="120" w:line="360" w:lineRule="auto"/>
      <w:ind w:left="851" w:hanging="851"/>
      <w:jc w:val="left"/>
    </w:pPr>
    <w:rPr>
      <w:rFonts w:ascii="Calibri" w:hAnsi="Calibri"/>
    </w:rPr>
  </w:style>
  <w:style w:type="character" w:customStyle="1" w:styleId="116">
    <w:name w:val="标题5 + 快速样式 Char"/>
    <w:link w:val="115"/>
    <w:autoRedefine/>
    <w:qFormat/>
    <w:uiPriority w:val="0"/>
    <w:rPr>
      <w:rFonts w:ascii="Calibri" w:hAnsi="Calibri" w:eastAsia="宋体"/>
      <w:b/>
      <w:bCs/>
      <w:kern w:val="2"/>
      <w:sz w:val="28"/>
      <w:szCs w:val="28"/>
      <w:lang w:val="en-US" w:eastAsia="zh-CN" w:bidi="ar-SA"/>
    </w:rPr>
  </w:style>
  <w:style w:type="paragraph" w:customStyle="1" w:styleId="117">
    <w:name w:val="标题6 + 快速样式"/>
    <w:basedOn w:val="7"/>
    <w:link w:val="118"/>
    <w:autoRedefine/>
    <w:qFormat/>
    <w:uiPriority w:val="0"/>
    <w:pPr>
      <w:numPr>
        <w:numId w:val="0"/>
      </w:numPr>
      <w:spacing w:before="120" w:after="120" w:line="360" w:lineRule="auto"/>
      <w:ind w:left="1152" w:hanging="1152"/>
      <w:jc w:val="left"/>
    </w:pPr>
    <w:rPr>
      <w:rFonts w:ascii="Cambria" w:hAnsi="Cambria" w:eastAsia="宋体"/>
    </w:rPr>
  </w:style>
  <w:style w:type="character" w:customStyle="1" w:styleId="118">
    <w:name w:val="标题6 + 快速样式 Char"/>
    <w:link w:val="117"/>
    <w:autoRedefine/>
    <w:qFormat/>
    <w:uiPriority w:val="0"/>
    <w:rPr>
      <w:rFonts w:ascii="Cambria" w:hAnsi="Cambria" w:eastAsia="宋体"/>
      <w:b/>
      <w:bCs/>
      <w:kern w:val="2"/>
      <w:sz w:val="24"/>
      <w:szCs w:val="24"/>
      <w:lang w:val="en-US" w:eastAsia="zh-CN" w:bidi="ar-SA"/>
    </w:rPr>
  </w:style>
  <w:style w:type="paragraph" w:customStyle="1" w:styleId="119">
    <w:name w:val="标题7 + 快速样式"/>
    <w:basedOn w:val="8"/>
    <w:link w:val="120"/>
    <w:autoRedefine/>
    <w:qFormat/>
    <w:uiPriority w:val="0"/>
    <w:pPr>
      <w:numPr>
        <w:numId w:val="0"/>
      </w:numPr>
      <w:spacing w:before="120" w:after="120" w:line="360" w:lineRule="auto"/>
      <w:ind w:left="1418" w:hanging="1418"/>
      <w:jc w:val="left"/>
    </w:pPr>
    <w:rPr>
      <w:rFonts w:ascii="Calibri" w:hAnsi="Calibri"/>
    </w:rPr>
  </w:style>
  <w:style w:type="character" w:customStyle="1" w:styleId="120">
    <w:name w:val="标题7 + 快速样式 Char"/>
    <w:link w:val="119"/>
    <w:autoRedefine/>
    <w:qFormat/>
    <w:uiPriority w:val="0"/>
    <w:rPr>
      <w:rFonts w:ascii="Calibri" w:hAnsi="Calibri" w:eastAsia="宋体"/>
      <w:b/>
      <w:bCs/>
      <w:kern w:val="2"/>
      <w:sz w:val="24"/>
      <w:szCs w:val="24"/>
      <w:lang w:val="en-US" w:eastAsia="zh-CN" w:bidi="ar-SA"/>
    </w:rPr>
  </w:style>
  <w:style w:type="paragraph" w:customStyle="1" w:styleId="121">
    <w:name w:val="标题2 + 快速样式"/>
    <w:basedOn w:val="2"/>
    <w:link w:val="122"/>
    <w:autoRedefine/>
    <w:qFormat/>
    <w:uiPriority w:val="0"/>
    <w:pPr>
      <w:spacing w:before="120" w:after="120" w:line="360" w:lineRule="auto"/>
      <w:ind w:left="851" w:hanging="851"/>
      <w:jc w:val="left"/>
    </w:pPr>
    <w:rPr>
      <w:rFonts w:ascii="宋体" w:hAnsi="宋体" w:eastAsia="宋体"/>
    </w:rPr>
  </w:style>
  <w:style w:type="character" w:customStyle="1" w:styleId="122">
    <w:name w:val="标题2 + 快速样式 Char"/>
    <w:link w:val="121"/>
    <w:autoRedefine/>
    <w:qFormat/>
    <w:uiPriority w:val="0"/>
    <w:rPr>
      <w:rFonts w:ascii="宋体" w:hAnsi="宋体" w:eastAsia="宋体"/>
      <w:b/>
      <w:bCs/>
      <w:kern w:val="2"/>
      <w:sz w:val="32"/>
      <w:szCs w:val="32"/>
      <w:lang w:val="en-US" w:eastAsia="zh-CN" w:bidi="ar-SA"/>
    </w:rPr>
  </w:style>
  <w:style w:type="paragraph" w:customStyle="1" w:styleId="123">
    <w:name w:val="第一级子目录列表 + 快速样式"/>
    <w:basedOn w:val="86"/>
    <w:link w:val="124"/>
    <w:autoRedefine/>
    <w:qFormat/>
    <w:uiPriority w:val="0"/>
    <w:pPr>
      <w:spacing w:before="120" w:after="120"/>
      <w:ind w:firstLine="85" w:firstLineChars="85"/>
    </w:pPr>
    <w:rPr>
      <w:rFonts w:ascii="Calibri" w:hAnsi="Calibri"/>
      <w:b/>
      <w:sz w:val="24"/>
      <w:szCs w:val="22"/>
    </w:rPr>
  </w:style>
  <w:style w:type="character" w:customStyle="1" w:styleId="124">
    <w:name w:val="第一级子目录 + 快速样式 Char"/>
    <w:link w:val="123"/>
    <w:autoRedefine/>
    <w:qFormat/>
    <w:uiPriority w:val="0"/>
    <w:rPr>
      <w:rFonts w:ascii="Calibri" w:hAnsi="Calibri" w:eastAsia="宋体"/>
      <w:b/>
      <w:kern w:val="2"/>
      <w:sz w:val="24"/>
      <w:szCs w:val="22"/>
      <w:lang w:val="en-US" w:eastAsia="zh-CN" w:bidi="ar-SA"/>
    </w:rPr>
  </w:style>
  <w:style w:type="paragraph" w:customStyle="1" w:styleId="125">
    <w:name w:val="第一级子目录列表 正文 + 快速样式"/>
    <w:basedOn w:val="1"/>
    <w:link w:val="126"/>
    <w:autoRedefine/>
    <w:qFormat/>
    <w:uiPriority w:val="0"/>
    <w:pPr>
      <w:spacing w:before="120" w:after="120"/>
      <w:ind w:firstLine="482"/>
    </w:pPr>
    <w:rPr>
      <w:rFonts w:ascii="Calibri" w:hAnsi="Calibri"/>
      <w:sz w:val="24"/>
      <w:szCs w:val="22"/>
    </w:rPr>
  </w:style>
  <w:style w:type="character" w:customStyle="1" w:styleId="126">
    <w:name w:val="第一级子目录列表 正文 + 快速样式 Char"/>
    <w:link w:val="125"/>
    <w:autoRedefine/>
    <w:qFormat/>
    <w:uiPriority w:val="0"/>
    <w:rPr>
      <w:rFonts w:ascii="Calibri" w:hAnsi="Calibri" w:eastAsia="宋体"/>
      <w:kern w:val="2"/>
      <w:sz w:val="24"/>
      <w:szCs w:val="22"/>
      <w:lang w:val="en-US" w:eastAsia="zh-CN" w:bidi="ar-SA"/>
    </w:rPr>
  </w:style>
  <w:style w:type="paragraph" w:customStyle="1" w:styleId="127">
    <w:name w:val="第二级子目录列表 + 快速样式"/>
    <w:basedOn w:val="86"/>
    <w:link w:val="128"/>
    <w:autoRedefine/>
    <w:qFormat/>
    <w:uiPriority w:val="0"/>
    <w:pPr>
      <w:spacing w:before="120" w:after="120"/>
      <w:ind w:left="482" w:firstLine="0" w:firstLineChars="0"/>
    </w:pPr>
    <w:rPr>
      <w:rFonts w:ascii="Calibri" w:hAnsi="Calibri"/>
      <w:b/>
      <w:sz w:val="24"/>
      <w:szCs w:val="22"/>
    </w:rPr>
  </w:style>
  <w:style w:type="character" w:customStyle="1" w:styleId="128">
    <w:name w:val="第二级子目录列表 + 快速样式 Char"/>
    <w:link w:val="127"/>
    <w:autoRedefine/>
    <w:qFormat/>
    <w:uiPriority w:val="0"/>
    <w:rPr>
      <w:rFonts w:ascii="Calibri" w:hAnsi="Calibri" w:eastAsia="宋体"/>
      <w:b/>
      <w:kern w:val="2"/>
      <w:sz w:val="24"/>
      <w:szCs w:val="22"/>
      <w:lang w:val="en-US" w:eastAsia="zh-CN" w:bidi="ar-SA"/>
    </w:rPr>
  </w:style>
  <w:style w:type="paragraph" w:customStyle="1" w:styleId="129">
    <w:name w:val="第二级子目录列表 正文 + 快速样式"/>
    <w:basedOn w:val="1"/>
    <w:link w:val="130"/>
    <w:autoRedefine/>
    <w:qFormat/>
    <w:uiPriority w:val="0"/>
    <w:pPr>
      <w:spacing w:before="120" w:after="120"/>
      <w:ind w:left="425" w:firstLine="482"/>
    </w:pPr>
    <w:rPr>
      <w:rFonts w:ascii="Calibri" w:hAnsi="Calibri"/>
      <w:sz w:val="24"/>
      <w:szCs w:val="22"/>
    </w:rPr>
  </w:style>
  <w:style w:type="character" w:customStyle="1" w:styleId="130">
    <w:name w:val="第二级子目录列表 正文 + 快速样式 Char"/>
    <w:link w:val="129"/>
    <w:autoRedefine/>
    <w:qFormat/>
    <w:uiPriority w:val="0"/>
    <w:rPr>
      <w:rFonts w:ascii="Calibri" w:hAnsi="Calibri" w:eastAsia="宋体"/>
      <w:kern w:val="2"/>
      <w:sz w:val="24"/>
      <w:szCs w:val="22"/>
      <w:lang w:val="en-US" w:eastAsia="zh-CN" w:bidi="ar-SA"/>
    </w:rPr>
  </w:style>
  <w:style w:type="paragraph" w:customStyle="1" w:styleId="131">
    <w:name w:val="符号目录1 正文 + 快速样式"/>
    <w:basedOn w:val="86"/>
    <w:link w:val="132"/>
    <w:autoRedefine/>
    <w:qFormat/>
    <w:uiPriority w:val="0"/>
    <w:pPr>
      <w:spacing w:before="120" w:after="120"/>
      <w:ind w:left="822" w:firstLine="200"/>
    </w:pPr>
    <w:rPr>
      <w:rFonts w:ascii="Calibri" w:hAnsi="Calibri"/>
      <w:sz w:val="24"/>
      <w:szCs w:val="22"/>
    </w:rPr>
  </w:style>
  <w:style w:type="character" w:customStyle="1" w:styleId="132">
    <w:name w:val="符号目录1 正文 + 快速样式 Char"/>
    <w:link w:val="131"/>
    <w:autoRedefine/>
    <w:qFormat/>
    <w:uiPriority w:val="0"/>
    <w:rPr>
      <w:rFonts w:ascii="Calibri" w:hAnsi="Calibri" w:eastAsia="宋体"/>
      <w:kern w:val="2"/>
      <w:sz w:val="24"/>
      <w:szCs w:val="22"/>
      <w:lang w:val="en-US" w:eastAsia="zh-CN" w:bidi="ar-SA"/>
    </w:rPr>
  </w:style>
  <w:style w:type="paragraph" w:customStyle="1" w:styleId="133">
    <w:name w:val="符号目录2 正文 + 快速样式"/>
    <w:basedOn w:val="1"/>
    <w:link w:val="134"/>
    <w:autoRedefine/>
    <w:qFormat/>
    <w:uiPriority w:val="0"/>
    <w:pPr>
      <w:spacing w:before="120" w:after="120"/>
      <w:ind w:left="1276" w:firstLine="482"/>
    </w:pPr>
    <w:rPr>
      <w:rFonts w:ascii="Calibri" w:hAnsi="Calibri"/>
      <w:sz w:val="24"/>
      <w:szCs w:val="22"/>
    </w:rPr>
  </w:style>
  <w:style w:type="character" w:customStyle="1" w:styleId="134">
    <w:name w:val="符号目录2 正文 + 快速样式 Char"/>
    <w:link w:val="133"/>
    <w:autoRedefine/>
    <w:qFormat/>
    <w:uiPriority w:val="0"/>
    <w:rPr>
      <w:rFonts w:ascii="Calibri" w:hAnsi="Calibri" w:eastAsia="宋体"/>
      <w:kern w:val="2"/>
      <w:sz w:val="24"/>
      <w:szCs w:val="22"/>
      <w:lang w:val="en-US" w:eastAsia="zh-CN" w:bidi="ar-SA"/>
    </w:rPr>
  </w:style>
  <w:style w:type="paragraph" w:customStyle="1" w:styleId="135">
    <w:name w:val="各级标题 正文 + 快速样式"/>
    <w:basedOn w:val="1"/>
    <w:link w:val="136"/>
    <w:autoRedefine/>
    <w:qFormat/>
    <w:uiPriority w:val="0"/>
    <w:pPr>
      <w:spacing w:before="120" w:after="120"/>
      <w:ind w:firstLine="482"/>
    </w:pPr>
    <w:rPr>
      <w:rFonts w:ascii="Calibri" w:hAnsi="Calibri"/>
      <w:sz w:val="24"/>
      <w:szCs w:val="22"/>
    </w:rPr>
  </w:style>
  <w:style w:type="character" w:customStyle="1" w:styleId="136">
    <w:name w:val="各级标题 正文 + 快速样式 Char"/>
    <w:link w:val="135"/>
    <w:autoRedefine/>
    <w:qFormat/>
    <w:uiPriority w:val="0"/>
    <w:rPr>
      <w:rFonts w:ascii="Calibri" w:hAnsi="Calibri" w:eastAsia="宋体"/>
      <w:kern w:val="2"/>
      <w:sz w:val="24"/>
      <w:szCs w:val="22"/>
      <w:lang w:val="en-US" w:eastAsia="zh-CN" w:bidi="ar-SA"/>
    </w:rPr>
  </w:style>
  <w:style w:type="character" w:customStyle="1" w:styleId="137">
    <w:name w:val="正文文本 字符"/>
    <w:link w:val="16"/>
    <w:autoRedefine/>
    <w:qFormat/>
    <w:locked/>
    <w:uiPriority w:val="0"/>
    <w:rPr>
      <w:rFonts w:ascii="宋体" w:hAnsi="宋体" w:eastAsia="宋体"/>
      <w:kern w:val="2"/>
      <w:sz w:val="21"/>
      <w:szCs w:val="24"/>
      <w:lang w:val="en-US" w:eastAsia="zh-CN" w:bidi="ar-SA"/>
    </w:rPr>
  </w:style>
  <w:style w:type="paragraph" w:styleId="138">
    <w:name w:val="No Spacing"/>
    <w:link w:val="139"/>
    <w:autoRedefine/>
    <w:qFormat/>
    <w:uiPriority w:val="0"/>
    <w:rPr>
      <w:rFonts w:ascii="Calibri" w:hAnsi="Calibri" w:eastAsia="宋体" w:cs="Times New Roman"/>
      <w:sz w:val="22"/>
      <w:szCs w:val="22"/>
      <w:lang w:val="en-US" w:eastAsia="zh-CN" w:bidi="ar-SA"/>
    </w:rPr>
  </w:style>
  <w:style w:type="character" w:customStyle="1" w:styleId="139">
    <w:name w:val="无间隔 字符"/>
    <w:link w:val="138"/>
    <w:autoRedefine/>
    <w:qFormat/>
    <w:uiPriority w:val="0"/>
    <w:rPr>
      <w:sz w:val="22"/>
      <w:szCs w:val="22"/>
      <w:lang w:val="en-US" w:eastAsia="zh-CN" w:bidi="ar-SA"/>
    </w:rPr>
  </w:style>
  <w:style w:type="paragraph" w:customStyle="1" w:styleId="140">
    <w:name w:val="标题1"/>
    <w:basedOn w:val="112"/>
    <w:autoRedefine/>
    <w:qFormat/>
    <w:uiPriority w:val="0"/>
    <w:pPr>
      <w:spacing w:before="360" w:after="240"/>
    </w:pPr>
    <w:rPr>
      <w:rFonts w:cs="宋体"/>
      <w:sz w:val="44"/>
    </w:rPr>
  </w:style>
  <w:style w:type="paragraph" w:customStyle="1" w:styleId="141">
    <w:name w:val="样式 标题2 + 快速样式 + 段前: 18 磅 段后: 12 磅"/>
    <w:basedOn w:val="121"/>
    <w:autoRedefine/>
    <w:qFormat/>
    <w:uiPriority w:val="0"/>
    <w:pPr>
      <w:tabs>
        <w:tab w:val="left" w:pos="720"/>
      </w:tabs>
      <w:spacing w:before="360" w:after="240"/>
      <w:ind w:left="576" w:hanging="576"/>
    </w:pPr>
    <w:rPr>
      <w:rFonts w:cs="宋体"/>
      <w:sz w:val="36"/>
      <w:szCs w:val="36"/>
    </w:rPr>
  </w:style>
  <w:style w:type="paragraph" w:customStyle="1" w:styleId="142">
    <w:name w:val="样式 标题4 + 快速样式 + 小三 段前: 18 磅 段后: 12 磅"/>
    <w:basedOn w:val="113"/>
    <w:autoRedefine/>
    <w:qFormat/>
    <w:uiPriority w:val="0"/>
    <w:pPr>
      <w:tabs>
        <w:tab w:val="center" w:pos="1080"/>
      </w:tabs>
      <w:spacing w:before="360" w:after="240"/>
    </w:pPr>
    <w:rPr>
      <w:rFonts w:cs="宋体"/>
      <w:sz w:val="30"/>
      <w:szCs w:val="20"/>
    </w:rPr>
  </w:style>
  <w:style w:type="paragraph" w:customStyle="1" w:styleId="143">
    <w:name w:val="样式 标题5 + 快速样式 + 段前: 18 磅 段后: 12 磅"/>
    <w:basedOn w:val="115"/>
    <w:autoRedefine/>
    <w:qFormat/>
    <w:uiPriority w:val="0"/>
    <w:pPr>
      <w:spacing w:before="360" w:after="240"/>
      <w:ind w:left="1008" w:hanging="1008"/>
    </w:pPr>
    <w:rPr>
      <w:rFonts w:cs="宋体"/>
      <w:szCs w:val="20"/>
    </w:rPr>
  </w:style>
  <w:style w:type="paragraph" w:customStyle="1" w:styleId="144">
    <w:name w:val="CK-Text1"/>
    <w:basedOn w:val="1"/>
    <w:autoRedefine/>
    <w:qFormat/>
    <w:uiPriority w:val="0"/>
    <w:pPr>
      <w:snapToGrid w:val="0"/>
      <w:spacing w:beforeLines="75" w:line="324" w:lineRule="auto"/>
      <w:ind w:firstLine="567"/>
    </w:pPr>
    <w:rPr>
      <w:rFonts w:ascii="Book Antiqua" w:hAnsi="Book Antiqua"/>
      <w:sz w:val="24"/>
      <w:szCs w:val="20"/>
    </w:rPr>
  </w:style>
  <w:style w:type="paragraph" w:customStyle="1" w:styleId="145">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46">
    <w:name w:val="样式 标题 4"/>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7">
    <w:name w:val="样式 标题 4H4bulletblbbPIM 4h4H41H42H43H44H45H46H47H48..."/>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8">
    <w:name w:val="样式标题 4"/>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9">
    <w:name w:val="样式 标题 4H4bulletblbbPIM 4h4H41H42H43H44H45H46H47H48...1"/>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50">
    <w:name w:val="CMY 标题 4"/>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51">
    <w:name w:val="样式1 标题 4"/>
    <w:basedOn w:val="5"/>
    <w:autoRedefine/>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52">
    <w:name w:val="样式 标题 4H4bulletblbbPIM 4h4H41H42H43H44H45H46H47H48...3"/>
    <w:basedOn w:val="5"/>
    <w:autoRedefine/>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53">
    <w:name w:val="样式 CK_HL3 + (西文) Times New Roman (中文) 宋体 三号 加粗 段后: 12 磅 行距:..."/>
    <w:basedOn w:val="154"/>
    <w:autoRedefine/>
    <w:qFormat/>
    <w:uiPriority w:val="0"/>
    <w:pPr>
      <w:tabs>
        <w:tab w:val="left" w:pos="1080"/>
      </w:tabs>
      <w:spacing w:after="240" w:line="360" w:lineRule="auto"/>
      <w:ind w:left="431" w:hanging="431"/>
    </w:pPr>
    <w:rPr>
      <w:rFonts w:ascii="Times New Roman" w:hAnsi="Times New Roman" w:eastAsia="宋体" w:cs="宋体"/>
      <w:b/>
      <w:bCs/>
      <w:sz w:val="32"/>
    </w:rPr>
  </w:style>
  <w:style w:type="paragraph" w:customStyle="1" w:styleId="154">
    <w:name w:val="CK_HL3"/>
    <w:basedOn w:val="37"/>
    <w:next w:val="1"/>
    <w:autoRedefine/>
    <w:qFormat/>
    <w:uiPriority w:val="0"/>
    <w:pPr>
      <w:spacing w:before="360" w:after="480" w:line="288" w:lineRule="auto"/>
      <w:jc w:val="left"/>
      <w:outlineLvl w:val="2"/>
    </w:pPr>
    <w:rPr>
      <w:rFonts w:eastAsia="黑体" w:cs="Times New Roman"/>
      <w:b w:val="0"/>
      <w:bCs w:val="0"/>
      <w:smallCaps/>
      <w:sz w:val="30"/>
      <w:szCs w:val="20"/>
    </w:rPr>
  </w:style>
  <w:style w:type="character" w:customStyle="1" w:styleId="155">
    <w:name w:val="标题 字符"/>
    <w:link w:val="37"/>
    <w:autoRedefine/>
    <w:qFormat/>
    <w:locked/>
    <w:uiPriority w:val="0"/>
    <w:rPr>
      <w:rFonts w:ascii="Arial" w:hAnsi="Arial" w:eastAsia="宋体" w:cs="Arial"/>
      <w:b/>
      <w:bCs/>
      <w:kern w:val="2"/>
      <w:sz w:val="32"/>
      <w:szCs w:val="32"/>
      <w:lang w:val="en-US" w:eastAsia="zh-CN" w:bidi="ar-SA"/>
    </w:rPr>
  </w:style>
  <w:style w:type="paragraph" w:customStyle="1" w:styleId="156">
    <w:name w:val="样式 题注 + (中文) 宋体 五号"/>
    <w:basedOn w:val="13"/>
    <w:autoRedefine/>
    <w:qFormat/>
    <w:uiPriority w:val="0"/>
    <w:pPr>
      <w:ind w:right="210"/>
    </w:pPr>
    <w:rPr>
      <w:sz w:val="21"/>
      <w:szCs w:val="21"/>
    </w:rPr>
  </w:style>
  <w:style w:type="paragraph" w:customStyle="1" w:styleId="157">
    <w:name w:val="样式 题注"/>
    <w:basedOn w:val="13"/>
    <w:autoRedefine/>
    <w:qFormat/>
    <w:uiPriority w:val="0"/>
    <w:pPr>
      <w:spacing w:beforeLines="50" w:line="360" w:lineRule="exact"/>
    </w:pPr>
    <w:rPr>
      <w:rFonts w:cs="宋体"/>
      <w:sz w:val="21"/>
      <w:szCs w:val="21"/>
    </w:rPr>
  </w:style>
  <w:style w:type="paragraph" w:customStyle="1" w:styleId="158">
    <w:name w:val="样式 标题 1 + (西文) Times New Roman 段前: 24 磅 段后: 18 磅"/>
    <w:basedOn w:val="3"/>
    <w:autoRedefine/>
    <w:qFormat/>
    <w:uiPriority w:val="0"/>
    <w:pPr>
      <w:tabs>
        <w:tab w:val="left" w:pos="420"/>
      </w:tabs>
      <w:spacing w:before="480" w:after="360"/>
      <w:ind w:left="420" w:hanging="420"/>
    </w:pPr>
    <w:rPr>
      <w:rFonts w:cs="宋体"/>
      <w:szCs w:val="20"/>
    </w:rPr>
  </w:style>
  <w:style w:type="paragraph" w:customStyle="1" w:styleId="159">
    <w:name w:val="样式 标题 2 + (西文) Times New Roman (中文) 宋体 小二 段前: 18 磅 段后: 12 磅..."/>
    <w:basedOn w:val="2"/>
    <w:autoRedefine/>
    <w:qFormat/>
    <w:uiPriority w:val="0"/>
    <w:pPr>
      <w:tabs>
        <w:tab w:val="left" w:pos="720"/>
      </w:tabs>
      <w:spacing w:before="360" w:after="240" w:line="415" w:lineRule="auto"/>
      <w:ind w:left="431" w:hanging="431"/>
    </w:pPr>
    <w:rPr>
      <w:rFonts w:ascii="Times New Roman" w:hAnsi="Times New Roman" w:eastAsia="宋体" w:cs="宋体"/>
      <w:sz w:val="36"/>
      <w:szCs w:val="20"/>
    </w:rPr>
  </w:style>
  <w:style w:type="paragraph" w:customStyle="1" w:styleId="160">
    <w:name w:val="样式 题注 + 居中"/>
    <w:basedOn w:val="13"/>
    <w:autoRedefine/>
    <w:qFormat/>
    <w:uiPriority w:val="0"/>
    <w:pPr>
      <w:spacing w:beforeLines="100"/>
    </w:pPr>
    <w:rPr>
      <w:rFonts w:cs="宋体"/>
      <w:sz w:val="21"/>
      <w:szCs w:val="21"/>
    </w:rPr>
  </w:style>
  <w:style w:type="paragraph" w:customStyle="1" w:styleId="161">
    <w:name w:val="样式 样式 题注 +"/>
    <w:basedOn w:val="157"/>
    <w:autoRedefine/>
    <w:qFormat/>
    <w:uiPriority w:val="0"/>
    <w:pPr>
      <w:spacing w:before="156"/>
      <w:jc w:val="left"/>
    </w:pPr>
  </w:style>
  <w:style w:type="paragraph" w:customStyle="1" w:styleId="162">
    <w:name w:val="样式 题注 + 居中 行距: 多倍行距 1.35 字行"/>
    <w:basedOn w:val="13"/>
    <w:autoRedefine/>
    <w:qFormat/>
    <w:uiPriority w:val="0"/>
    <w:pPr>
      <w:keepNext/>
      <w:spacing w:before="120" w:afterLines="50" w:line="324" w:lineRule="auto"/>
      <w:ind w:right="210"/>
    </w:pPr>
    <w:rPr>
      <w:rFonts w:ascii="Times New Roman" w:hAnsi="Times New Roman" w:cs="宋体"/>
      <w:kern w:val="0"/>
      <w:sz w:val="21"/>
      <w:szCs w:val="21"/>
    </w:rPr>
  </w:style>
  <w:style w:type="paragraph" w:customStyle="1" w:styleId="163">
    <w:name w:val="样式 样式 题注 + 居中 行距: 多倍行距 1.35 字行 + 段后: 0.5 行"/>
    <w:basedOn w:val="162"/>
    <w:autoRedefine/>
    <w:qFormat/>
    <w:uiPriority w:val="0"/>
    <w:pPr>
      <w:spacing w:afterLines="100"/>
    </w:pPr>
  </w:style>
  <w:style w:type="paragraph" w:customStyle="1" w:styleId="164">
    <w:name w:val="样式 题注1"/>
    <w:basedOn w:val="13"/>
    <w:autoRedefine/>
    <w:qFormat/>
    <w:uiPriority w:val="0"/>
    <w:pPr>
      <w:spacing w:beforeLines="50" w:afterLines="50"/>
      <w:jc w:val="left"/>
    </w:pPr>
    <w:rPr>
      <w:rFonts w:cs="宋体"/>
      <w:sz w:val="21"/>
      <w:szCs w:val="21"/>
    </w:rPr>
  </w:style>
  <w:style w:type="paragraph" w:customStyle="1" w:styleId="165">
    <w:name w:val="样式 题注 + 居中 段前: 0.5 行 段后: 0.5 行"/>
    <w:basedOn w:val="13"/>
    <w:autoRedefine/>
    <w:qFormat/>
    <w:uiPriority w:val="0"/>
    <w:pPr>
      <w:spacing w:beforeLines="50" w:afterLines="50"/>
    </w:pPr>
    <w:rPr>
      <w:rFonts w:cs="宋体"/>
      <w:sz w:val="21"/>
      <w:szCs w:val="21"/>
    </w:rPr>
  </w:style>
  <w:style w:type="paragraph" w:customStyle="1" w:styleId="166">
    <w:name w:val="样式 样式 正文缩进 + 段前: 0.75 行"/>
    <w:basedOn w:val="90"/>
    <w:autoRedefine/>
    <w:qFormat/>
    <w:uiPriority w:val="0"/>
    <w:pPr>
      <w:spacing w:before="120"/>
      <w:ind w:right="0" w:firstLine="0" w:firstLineChars="0"/>
    </w:pPr>
    <w:rPr>
      <w:rFonts w:ascii="Times New Roman" w:hAnsi="Times New Roman" w:eastAsia="宋体"/>
      <w:i w:val="0"/>
      <w:color w:val="auto"/>
    </w:rPr>
  </w:style>
  <w:style w:type="paragraph" w:customStyle="1" w:styleId="167">
    <w:name w:val="样式 标题 3Heading 3 - oldH3Level 3 HeadHeadingh33rd levellev...2"/>
    <w:basedOn w:val="4"/>
    <w:autoRedefine/>
    <w:qFormat/>
    <w:uiPriority w:val="0"/>
    <w:pPr>
      <w:tabs>
        <w:tab w:val="left" w:pos="1080"/>
      </w:tabs>
      <w:spacing w:before="360" w:after="240" w:line="360" w:lineRule="auto"/>
      <w:ind w:left="431" w:hanging="431"/>
    </w:pPr>
    <w:rPr>
      <w:rFonts w:cs="宋体"/>
      <w:szCs w:val="20"/>
    </w:rPr>
  </w:style>
  <w:style w:type="paragraph" w:customStyle="1" w:styleId="168">
    <w:name w:val="样式 标题 4H4bulletblbbPIM 4h4H41H42H43H44H45H46H47H48...2"/>
    <w:basedOn w:val="5"/>
    <w:autoRedefine/>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69">
    <w:name w:val="样式 目录 2 + 左侧:  2 字符"/>
    <w:basedOn w:val="33"/>
    <w:autoRedefine/>
    <w:qFormat/>
    <w:uiPriority w:val="0"/>
    <w:pPr>
      <w:tabs>
        <w:tab w:val="left" w:pos="900"/>
        <w:tab w:val="left" w:pos="8400"/>
      </w:tabs>
      <w:spacing w:line="440" w:lineRule="exact"/>
      <w:ind w:left="480" w:leftChars="100"/>
    </w:pPr>
    <w:rPr>
      <w:rFonts w:cs="宋体"/>
      <w:sz w:val="22"/>
      <w:szCs w:val="20"/>
    </w:rPr>
  </w:style>
  <w:style w:type="paragraph" w:customStyle="1" w:styleId="170">
    <w:name w:val="样式 目录 2 + 左侧:  2 字符1"/>
    <w:basedOn w:val="33"/>
    <w:autoRedefine/>
    <w:qFormat/>
    <w:uiPriority w:val="0"/>
    <w:pPr>
      <w:tabs>
        <w:tab w:val="left" w:pos="900"/>
        <w:tab w:val="left" w:pos="8400"/>
      </w:tabs>
      <w:spacing w:line="440" w:lineRule="exact"/>
      <w:ind w:left="480" w:leftChars="100"/>
    </w:pPr>
    <w:rPr>
      <w:rFonts w:cs="宋体"/>
      <w:sz w:val="22"/>
      <w:szCs w:val="20"/>
    </w:rPr>
  </w:style>
  <w:style w:type="paragraph" w:customStyle="1" w:styleId="171">
    <w:name w:val="样式 目录 3 + 行距: 固定值 22 磅"/>
    <w:basedOn w:val="19"/>
    <w:autoRedefine/>
    <w:qFormat/>
    <w:uiPriority w:val="0"/>
    <w:pPr>
      <w:tabs>
        <w:tab w:val="left" w:pos="1320"/>
      </w:tabs>
      <w:spacing w:line="440" w:lineRule="exact"/>
      <w:ind w:left="480" w:leftChars="200"/>
    </w:pPr>
    <w:rPr>
      <w:rFonts w:cs="宋体"/>
      <w:szCs w:val="20"/>
    </w:rPr>
  </w:style>
  <w:style w:type="paragraph" w:customStyle="1" w:styleId="172">
    <w:name w:val="样式 各级标题 正文 + 快速样式 + 段前: 12.2 磅 段后: 0 磅 行距: 多倍行距 1.35 字行"/>
    <w:basedOn w:val="135"/>
    <w:autoRedefine/>
    <w:qFormat/>
    <w:uiPriority w:val="0"/>
    <w:pPr>
      <w:spacing w:before="244" w:after="0" w:line="324" w:lineRule="auto"/>
    </w:pPr>
    <w:rPr>
      <w:rFonts w:cs="宋体"/>
      <w:szCs w:val="20"/>
    </w:rPr>
  </w:style>
  <w:style w:type="paragraph" w:customStyle="1" w:styleId="173">
    <w:name w:val="样式 标题 2"/>
    <w:basedOn w:val="2"/>
    <w:autoRedefine/>
    <w:qFormat/>
    <w:uiPriority w:val="0"/>
    <w:pPr>
      <w:tabs>
        <w:tab w:val="left" w:pos="1260"/>
      </w:tabs>
      <w:spacing w:before="360" w:after="360" w:line="360" w:lineRule="auto"/>
      <w:ind w:left="1260" w:hanging="420"/>
    </w:pPr>
    <w:rPr>
      <w:rFonts w:ascii="Times New Roman" w:eastAsia="宋体" w:cs="宋体"/>
      <w:sz w:val="36"/>
      <w:szCs w:val="20"/>
    </w:rPr>
  </w:style>
  <w:style w:type="paragraph" w:customStyle="1" w:styleId="174">
    <w:name w:val="_Style 29"/>
    <w:basedOn w:val="1"/>
    <w:next w:val="17"/>
    <w:autoRedefine/>
    <w:qFormat/>
    <w:uiPriority w:val="0"/>
    <w:pPr>
      <w:ind w:firstLine="425"/>
    </w:pPr>
    <w:rPr>
      <w:kern w:val="24"/>
      <w:sz w:val="24"/>
      <w:szCs w:val="20"/>
    </w:rPr>
  </w:style>
  <w:style w:type="character" w:customStyle="1" w:styleId="175">
    <w:name w:val="正文文本缩进 字符"/>
    <w:link w:val="17"/>
    <w:autoRedefine/>
    <w:qFormat/>
    <w:locked/>
    <w:uiPriority w:val="0"/>
    <w:rPr>
      <w:rFonts w:eastAsia="宋体"/>
      <w:kern w:val="2"/>
      <w:sz w:val="24"/>
      <w:szCs w:val="22"/>
      <w:lang w:val="en-US" w:eastAsia="zh-CN" w:bidi="ar-SA"/>
    </w:rPr>
  </w:style>
  <w:style w:type="paragraph" w:customStyle="1" w:styleId="176">
    <w:name w:val="正文内容"/>
    <w:basedOn w:val="1"/>
    <w:autoRedefine/>
    <w:qFormat/>
    <w:uiPriority w:val="0"/>
    <w:pPr>
      <w:ind w:left="210" w:right="210" w:firstLine="504"/>
      <w:jc w:val="left"/>
    </w:pPr>
    <w:rPr>
      <w:rFonts w:ascii="宋体" w:hAnsi="宋体" w:cs="宋体"/>
      <w:spacing w:val="6"/>
      <w:sz w:val="24"/>
    </w:rPr>
  </w:style>
  <w:style w:type="paragraph" w:customStyle="1" w:styleId="177">
    <w:name w:val="样式 标题 3Heading 3 - oldH3Level 3 HeadHeadingh33rd levellev..."/>
    <w:basedOn w:val="4"/>
    <w:autoRedefine/>
    <w:qFormat/>
    <w:uiPriority w:val="0"/>
    <w:pPr>
      <w:spacing w:before="360" w:after="240" w:line="360" w:lineRule="auto"/>
    </w:pPr>
    <w:rPr>
      <w:rFonts w:cs="宋体"/>
      <w:spacing w:val="10"/>
      <w:szCs w:val="20"/>
    </w:rPr>
  </w:style>
  <w:style w:type="paragraph" w:customStyle="1" w:styleId="178">
    <w:name w:val="样式 样式标题 4 + 段前: 1.5 行 段后: 0.5 行"/>
    <w:basedOn w:val="148"/>
    <w:autoRedefine/>
    <w:qFormat/>
    <w:uiPriority w:val="0"/>
    <w:pPr>
      <w:keepNext w:val="0"/>
      <w:keepLines w:val="0"/>
      <w:tabs>
        <w:tab w:val="clear" w:pos="1440"/>
      </w:tabs>
      <w:spacing w:beforeLines="150" w:afterLines="100"/>
      <w:ind w:left="0" w:firstLine="0"/>
      <w:outlineLvl w:val="9"/>
    </w:pPr>
    <w:rPr>
      <w:bCs w:val="0"/>
    </w:rPr>
  </w:style>
  <w:style w:type="paragraph" w:customStyle="1" w:styleId="179">
    <w:name w:val="样式 样式标题 4 + 段前: 1.5 行 段后: 0.5 行1"/>
    <w:basedOn w:val="148"/>
    <w:autoRedefine/>
    <w:qFormat/>
    <w:uiPriority w:val="0"/>
    <w:pPr>
      <w:keepNext w:val="0"/>
      <w:keepLines w:val="0"/>
      <w:tabs>
        <w:tab w:val="clear" w:pos="1440"/>
      </w:tabs>
      <w:spacing w:beforeLines="150" w:afterLines="100"/>
      <w:ind w:left="0" w:firstLine="0"/>
      <w:outlineLvl w:val="9"/>
    </w:pPr>
    <w:rPr>
      <w:b w:val="0"/>
      <w:bCs w:val="0"/>
    </w:rPr>
  </w:style>
  <w:style w:type="paragraph" w:customStyle="1" w:styleId="180">
    <w:name w:val="样式 样式 样式标题 4 + 段前: 1.5 行 段后: 0.5 行1 + 段前: 1.5 行 段后: 1 行"/>
    <w:basedOn w:val="179"/>
    <w:autoRedefine/>
    <w:qFormat/>
    <w:uiPriority w:val="0"/>
    <w:pPr>
      <w:tabs>
        <w:tab w:val="left" w:pos="1440"/>
      </w:tabs>
    </w:pPr>
  </w:style>
  <w:style w:type="paragraph" w:customStyle="1" w:styleId="181">
    <w:name w:val="样式 样式标题 4 + 段前: 1.5 行 段后: 0.5 行2"/>
    <w:basedOn w:val="148"/>
    <w:autoRedefine/>
    <w:qFormat/>
    <w:uiPriority w:val="0"/>
    <w:pPr>
      <w:keepNext w:val="0"/>
      <w:keepLines w:val="0"/>
      <w:spacing w:beforeLines="150" w:afterLines="100"/>
      <w:ind w:left="0" w:firstLine="0"/>
      <w:outlineLvl w:val="9"/>
    </w:pPr>
    <w:rPr>
      <w:b w:val="0"/>
      <w:bCs w:val="0"/>
    </w:rPr>
  </w:style>
  <w:style w:type="paragraph" w:customStyle="1" w:styleId="182">
    <w:name w:val="样式 标题 1h1PIM 1H1Level 1 Topic Heading1st levelSection Head..."/>
    <w:basedOn w:val="3"/>
    <w:autoRedefine/>
    <w:qFormat/>
    <w:uiPriority w:val="0"/>
    <w:pPr>
      <w:spacing w:before="400" w:after="400" w:line="480" w:lineRule="auto"/>
      <w:jc w:val="center"/>
    </w:pPr>
    <w:rPr>
      <w:rFonts w:cs="宋体"/>
      <w:szCs w:val="20"/>
    </w:rPr>
  </w:style>
  <w:style w:type="paragraph" w:customStyle="1" w:styleId="183">
    <w:name w:val="样式 标题 2Heading 2 HiddenHeading 2 CCBSTitre3H2Level 2 Headh..."/>
    <w:basedOn w:val="2"/>
    <w:autoRedefine/>
    <w:qFormat/>
    <w:uiPriority w:val="0"/>
    <w:pPr>
      <w:spacing w:before="360" w:after="360" w:line="360" w:lineRule="auto"/>
    </w:pPr>
    <w:rPr>
      <w:rFonts w:eastAsia="宋体" w:cs="宋体"/>
      <w:sz w:val="36"/>
      <w:szCs w:val="20"/>
    </w:rPr>
  </w:style>
  <w:style w:type="paragraph" w:customStyle="1" w:styleId="184">
    <w:name w:val="样式 目录 1 + 左侧:  1 字符 右侧:  1 字符 段前: 0.5 行"/>
    <w:basedOn w:val="27"/>
    <w:autoRedefine/>
    <w:qFormat/>
    <w:uiPriority w:val="0"/>
    <w:pPr>
      <w:tabs>
        <w:tab w:val="left" w:pos="180"/>
        <w:tab w:val="left" w:pos="1140"/>
        <w:tab w:val="right" w:leader="dot" w:pos="8400"/>
      </w:tabs>
      <w:spacing w:beforeLines="50"/>
      <w:ind w:left="50" w:leftChars="50" w:right="100"/>
    </w:pPr>
    <w:rPr>
      <w:rFonts w:eastAsia="Times New Roman" w:cs="宋体"/>
      <w:b/>
      <w:bCs/>
      <w:spacing w:val="10"/>
      <w:sz w:val="24"/>
      <w:szCs w:val="22"/>
    </w:rPr>
  </w:style>
  <w:style w:type="paragraph" w:customStyle="1" w:styleId="185">
    <w:name w:val="样式 目录 3 +"/>
    <w:basedOn w:val="19"/>
    <w:autoRedefine/>
    <w:qFormat/>
    <w:uiPriority w:val="0"/>
    <w:pPr>
      <w:tabs>
        <w:tab w:val="left" w:pos="1440"/>
        <w:tab w:val="left" w:pos="1575"/>
        <w:tab w:val="right" w:leader="dot" w:pos="8400"/>
      </w:tabs>
      <w:spacing w:line="300" w:lineRule="auto"/>
    </w:pPr>
    <w:rPr>
      <w:rFonts w:ascii="Calibri" w:hAnsi="Calibri" w:cs="宋体"/>
      <w:szCs w:val="22"/>
    </w:rPr>
  </w:style>
  <w:style w:type="paragraph" w:customStyle="1" w:styleId="186">
    <w:name w:val="样式 目录 1 + 段前: 0.5 行"/>
    <w:basedOn w:val="27"/>
    <w:autoRedefine/>
    <w:qFormat/>
    <w:uiPriority w:val="0"/>
    <w:pPr>
      <w:tabs>
        <w:tab w:val="left" w:pos="180"/>
        <w:tab w:val="left" w:pos="1140"/>
        <w:tab w:val="right" w:leader="dot" w:pos="8400"/>
      </w:tabs>
      <w:spacing w:beforeLines="50"/>
    </w:pPr>
    <w:rPr>
      <w:rFonts w:cs="宋体"/>
      <w:b/>
      <w:bCs/>
      <w:spacing w:val="10"/>
      <w:sz w:val="24"/>
      <w:szCs w:val="22"/>
    </w:rPr>
  </w:style>
  <w:style w:type="paragraph" w:customStyle="1" w:styleId="187">
    <w:name w:val="样式 (西文) Times New Roman 小四 左侧:  0.74 厘米 段前: 11.7 磅 行距: 多倍行距 ..."/>
    <w:basedOn w:val="1"/>
    <w:autoRedefine/>
    <w:qFormat/>
    <w:uiPriority w:val="0"/>
    <w:pPr>
      <w:spacing w:before="234" w:line="324" w:lineRule="auto"/>
      <w:ind w:left="420"/>
    </w:pPr>
    <w:rPr>
      <w:rFonts w:cs="宋体"/>
      <w:sz w:val="24"/>
      <w:szCs w:val="22"/>
    </w:rPr>
  </w:style>
  <w:style w:type="paragraph" w:customStyle="1" w:styleId="188">
    <w:name w:val="样式 段前: 0.75 行"/>
    <w:basedOn w:val="1"/>
    <w:autoRedefine/>
    <w:qFormat/>
    <w:uiPriority w:val="0"/>
    <w:pPr>
      <w:spacing w:beforeLines="75" w:line="324" w:lineRule="auto"/>
    </w:pPr>
    <w:rPr>
      <w:rFonts w:cs="宋体"/>
      <w:sz w:val="24"/>
      <w:szCs w:val="20"/>
    </w:rPr>
  </w:style>
  <w:style w:type="paragraph" w:customStyle="1" w:styleId="189">
    <w:name w:val="样式 目录 2 + 段前: 5 磅"/>
    <w:basedOn w:val="33"/>
    <w:autoRedefine/>
    <w:qFormat/>
    <w:uiPriority w:val="0"/>
    <w:pPr>
      <w:tabs>
        <w:tab w:val="left" w:pos="900"/>
        <w:tab w:val="right" w:leader="dot" w:pos="8400"/>
      </w:tabs>
      <w:spacing w:line="440" w:lineRule="exact"/>
      <w:ind w:left="227" w:leftChars="0"/>
    </w:pPr>
    <w:rPr>
      <w:rFonts w:cs="宋体"/>
      <w:spacing w:val="10"/>
      <w:sz w:val="22"/>
      <w:szCs w:val="20"/>
    </w:rPr>
  </w:style>
  <w:style w:type="paragraph" w:customStyle="1" w:styleId="190">
    <w:name w:val="样式 目录 2"/>
    <w:basedOn w:val="33"/>
    <w:autoRedefine/>
    <w:qFormat/>
    <w:uiPriority w:val="0"/>
    <w:pPr>
      <w:tabs>
        <w:tab w:val="left" w:pos="900"/>
        <w:tab w:val="right" w:leader="dot" w:pos="8400"/>
      </w:tabs>
      <w:spacing w:line="440" w:lineRule="exact"/>
      <w:ind w:left="227" w:leftChars="0"/>
    </w:pPr>
    <w:rPr>
      <w:rFonts w:cs="宋体"/>
      <w:spacing w:val="10"/>
      <w:sz w:val="22"/>
      <w:szCs w:val="20"/>
    </w:rPr>
  </w:style>
  <w:style w:type="paragraph" w:customStyle="1" w:styleId="191">
    <w:name w:val="样式 (西文) Times New Roman 小四 首行缩进:  0.74 厘米 段前: 11.7 磅 行距: 多倍行..."/>
    <w:basedOn w:val="1"/>
    <w:autoRedefine/>
    <w:qFormat/>
    <w:uiPriority w:val="0"/>
    <w:pPr>
      <w:spacing w:before="234" w:line="324" w:lineRule="auto"/>
      <w:ind w:firstLine="420"/>
    </w:pPr>
    <w:rPr>
      <w:rFonts w:hAnsi="Calibri" w:cs="宋体"/>
      <w:sz w:val="24"/>
      <w:szCs w:val="20"/>
    </w:rPr>
  </w:style>
  <w:style w:type="paragraph" w:customStyle="1" w:styleId="192">
    <w:name w:val="样式 正文缩进表正文正文非缩进表正文1正文非缩进1表正文2正文非缩进2表正文3正文非缩进3表正文4正文非缩进..."/>
    <w:basedOn w:val="12"/>
    <w:autoRedefine/>
    <w:qFormat/>
    <w:uiPriority w:val="0"/>
    <w:pPr>
      <w:spacing w:beforeLines="50" w:beforeAutospacing="1" w:afterLines="50" w:afterAutospacing="1" w:line="324" w:lineRule="auto"/>
      <w:ind w:firstLine="0"/>
    </w:pPr>
    <w:rPr>
      <w:rFonts w:cs="宋体"/>
      <w:spacing w:val="0"/>
    </w:rPr>
  </w:style>
  <w:style w:type="paragraph" w:customStyle="1" w:styleId="193">
    <w:name w:val="样式 样式 标题 3Heading 3 - oldH3Level 3 HeadHeadingh33rd levellev...1..."/>
    <w:basedOn w:val="107"/>
    <w:autoRedefine/>
    <w:qFormat/>
    <w:uiPriority w:val="0"/>
    <w:pPr>
      <w:keepNext w:val="0"/>
      <w:keepLines w:val="0"/>
      <w:tabs>
        <w:tab w:val="clear" w:pos="1080"/>
      </w:tabs>
      <w:spacing w:beforeLines="150" w:afterLines="50"/>
      <w:ind w:left="0" w:firstLine="0"/>
      <w:outlineLvl w:val="9"/>
    </w:pPr>
    <w:rPr>
      <w:bCs w:val="0"/>
      <w:spacing w:val="0"/>
    </w:rPr>
  </w:style>
  <w:style w:type="paragraph" w:customStyle="1" w:styleId="194">
    <w:name w:val="标题 3Heading 3 - oldH3Level 3 HeadHeadingh33rd levellev...1..."/>
    <w:basedOn w:val="107"/>
    <w:autoRedefine/>
    <w:qFormat/>
    <w:uiPriority w:val="0"/>
    <w:pPr>
      <w:keepNext w:val="0"/>
      <w:keepLines w:val="0"/>
      <w:tabs>
        <w:tab w:val="clear" w:pos="1080"/>
      </w:tabs>
      <w:spacing w:beforeLines="150" w:afterLines="50"/>
      <w:ind w:left="0" w:firstLine="0"/>
      <w:outlineLvl w:val="9"/>
    </w:pPr>
    <w:rPr>
      <w:bCs w:val="0"/>
      <w:spacing w:val="0"/>
    </w:rPr>
  </w:style>
  <w:style w:type="paragraph" w:customStyle="1" w:styleId="195">
    <w:name w:val="样式 首行缩进:  0.85 厘米 段前: 11.7 磅"/>
    <w:basedOn w:val="1"/>
    <w:autoRedefine/>
    <w:qFormat/>
    <w:uiPriority w:val="0"/>
    <w:pPr>
      <w:spacing w:beforeLines="75" w:line="324" w:lineRule="auto"/>
      <w:ind w:firstLine="482"/>
    </w:pPr>
    <w:rPr>
      <w:rFonts w:cs="宋体"/>
      <w:sz w:val="24"/>
      <w:szCs w:val="20"/>
    </w:rPr>
  </w:style>
  <w:style w:type="paragraph" w:customStyle="1" w:styleId="196">
    <w:name w:val="样式 标题 1 + 居中"/>
    <w:basedOn w:val="3"/>
    <w:autoRedefine/>
    <w:qFormat/>
    <w:uiPriority w:val="0"/>
    <w:pPr>
      <w:spacing w:before="400" w:after="400" w:line="480" w:lineRule="auto"/>
      <w:jc w:val="center"/>
    </w:pPr>
    <w:rPr>
      <w:rFonts w:cs="宋体"/>
      <w:szCs w:val="20"/>
    </w:rPr>
  </w:style>
  <w:style w:type="paragraph" w:customStyle="1" w:styleId="197">
    <w:name w:val="样式 标题 1 + 居中1"/>
    <w:basedOn w:val="3"/>
    <w:autoRedefine/>
    <w:qFormat/>
    <w:uiPriority w:val="0"/>
    <w:pPr>
      <w:spacing w:beforeLines="100" w:after="480" w:line="360" w:lineRule="auto"/>
      <w:jc w:val="center"/>
    </w:pPr>
    <w:rPr>
      <w:rFonts w:cs="宋体"/>
      <w:szCs w:val="20"/>
    </w:rPr>
  </w:style>
  <w:style w:type="paragraph" w:customStyle="1" w:styleId="198">
    <w:name w:val="样式 标题 1h1PIM 1H1Level 1 Topic Heading1st levelSection Head...1"/>
    <w:basedOn w:val="3"/>
    <w:autoRedefine/>
    <w:qFormat/>
    <w:uiPriority w:val="0"/>
    <w:pPr>
      <w:spacing w:before="360" w:after="480" w:line="324" w:lineRule="auto"/>
      <w:jc w:val="center"/>
    </w:pPr>
    <w:rPr>
      <w:rFonts w:cs="宋体"/>
      <w:szCs w:val="20"/>
    </w:rPr>
  </w:style>
  <w:style w:type="paragraph" w:customStyle="1" w:styleId="199">
    <w:name w:val="样式 目录 1 + 右侧:  1 字符 段前: 0.5 行 左  0 字符"/>
    <w:basedOn w:val="27"/>
    <w:autoRedefine/>
    <w:qFormat/>
    <w:uiPriority w:val="0"/>
    <w:pPr>
      <w:tabs>
        <w:tab w:val="left" w:pos="180"/>
        <w:tab w:val="left" w:pos="1140"/>
        <w:tab w:val="right" w:leader="dot" w:pos="8400"/>
      </w:tabs>
      <w:spacing w:beforeLines="50"/>
      <w:ind w:right="240"/>
    </w:pPr>
    <w:rPr>
      <w:rFonts w:cs="宋体"/>
      <w:b/>
      <w:bCs/>
      <w:spacing w:val="10"/>
      <w:sz w:val="24"/>
      <w:szCs w:val="20"/>
    </w:rPr>
  </w:style>
  <w:style w:type="paragraph" w:customStyle="1" w:styleId="200">
    <w:name w:val="样式 目录 1 + 右侧:  1 字符 段前: 0.5 行 左  0 字符1"/>
    <w:basedOn w:val="27"/>
    <w:autoRedefine/>
    <w:qFormat/>
    <w:uiPriority w:val="0"/>
    <w:pPr>
      <w:tabs>
        <w:tab w:val="left" w:pos="180"/>
        <w:tab w:val="left" w:pos="1140"/>
        <w:tab w:val="right" w:leader="dot" w:pos="8400"/>
      </w:tabs>
      <w:spacing w:beforeLines="50"/>
      <w:ind w:right="240"/>
    </w:pPr>
    <w:rPr>
      <w:rFonts w:cs="宋体"/>
      <w:b/>
      <w:bCs/>
      <w:spacing w:val="10"/>
      <w:sz w:val="24"/>
      <w:szCs w:val="20"/>
    </w:rPr>
  </w:style>
  <w:style w:type="character" w:customStyle="1" w:styleId="201">
    <w:name w:val="正文文本缩进 2 字符"/>
    <w:link w:val="23"/>
    <w:autoRedefine/>
    <w:qFormat/>
    <w:locked/>
    <w:uiPriority w:val="0"/>
    <w:rPr>
      <w:rFonts w:ascii="宋体" w:hAnsi="宋体" w:eastAsia="宋体"/>
      <w:bCs/>
      <w:kern w:val="2"/>
      <w:sz w:val="28"/>
      <w:lang w:val="en-US" w:eastAsia="zh-CN" w:bidi="ar-SA"/>
    </w:rPr>
  </w:style>
  <w:style w:type="character" w:customStyle="1" w:styleId="202">
    <w:name w:val="正文文本缩进 3 字符"/>
    <w:link w:val="31"/>
    <w:autoRedefine/>
    <w:qFormat/>
    <w:locked/>
    <w:uiPriority w:val="0"/>
    <w:rPr>
      <w:rFonts w:eastAsia="宋体"/>
      <w:kern w:val="2"/>
      <w:sz w:val="16"/>
      <w:szCs w:val="16"/>
      <w:lang w:val="en-US" w:eastAsia="zh-CN" w:bidi="ar-SA"/>
    </w:rPr>
  </w:style>
  <w:style w:type="character" w:customStyle="1" w:styleId="203">
    <w:name w:val="HTML 预设格式 字符"/>
    <w:link w:val="35"/>
    <w:autoRedefine/>
    <w:qFormat/>
    <w:locked/>
    <w:uiPriority w:val="0"/>
    <w:rPr>
      <w:rFonts w:ascii="宋体" w:hAnsi="宋体" w:eastAsia="宋体" w:cs="宋体"/>
      <w:sz w:val="24"/>
      <w:szCs w:val="24"/>
      <w:lang w:val="en-US" w:eastAsia="zh-CN" w:bidi="ar-SA"/>
    </w:rPr>
  </w:style>
  <w:style w:type="paragraph" w:customStyle="1" w:styleId="204">
    <w:name w:val="样式"/>
    <w:basedOn w:val="1"/>
    <w:autoRedefine/>
    <w:qFormat/>
    <w:uiPriority w:val="0"/>
    <w:pPr>
      <w:spacing w:beforeLines="75" w:line="324" w:lineRule="auto"/>
      <w:ind w:firstLine="482"/>
    </w:pPr>
    <w:rPr>
      <w:rFonts w:cs="宋体"/>
      <w:sz w:val="24"/>
      <w:szCs w:val="20"/>
    </w:rPr>
  </w:style>
  <w:style w:type="paragraph" w:customStyle="1" w:styleId="205">
    <w:name w:val="Char1 Char Char Char"/>
    <w:basedOn w:val="1"/>
    <w:autoRedefine/>
    <w:qFormat/>
    <w:uiPriority w:val="0"/>
    <w:rPr>
      <w:rFonts w:ascii="Tahoma" w:hAnsi="Tahoma"/>
      <w:sz w:val="24"/>
      <w:szCs w:val="20"/>
    </w:rPr>
  </w:style>
  <w:style w:type="paragraph" w:customStyle="1" w:styleId="206">
    <w:name w:val="Heading 2 Spec"/>
    <w:basedOn w:val="1"/>
    <w:autoRedefine/>
    <w:qFormat/>
    <w:uiPriority w:val="0"/>
    <w:pPr>
      <w:widowControl/>
      <w:tabs>
        <w:tab w:val="left" w:pos="540"/>
        <w:tab w:val="left" w:pos="720"/>
      </w:tabs>
      <w:spacing w:after="180"/>
      <w:ind w:left="216" w:hanging="216"/>
      <w:jc w:val="left"/>
    </w:pPr>
    <w:rPr>
      <w:rFonts w:ascii="Arial" w:hAnsi="Arial" w:eastAsia="PMingLiU" w:cs="Arial"/>
      <w:b/>
      <w:i/>
      <w:kern w:val="0"/>
      <w:sz w:val="22"/>
      <w:szCs w:val="20"/>
      <w:lang w:eastAsia="zh-TW"/>
    </w:rPr>
  </w:style>
  <w:style w:type="character" w:customStyle="1" w:styleId="207">
    <w:name w:val="纯文本 字符"/>
    <w:link w:val="20"/>
    <w:autoRedefine/>
    <w:qFormat/>
    <w:locked/>
    <w:uiPriority w:val="0"/>
    <w:rPr>
      <w:rFonts w:ascii="宋体" w:hAnsi="Courier New" w:eastAsia="宋体"/>
      <w:kern w:val="2"/>
      <w:sz w:val="21"/>
      <w:lang w:val="en-US" w:eastAsia="zh-CN" w:bidi="ar-SA"/>
    </w:rPr>
  </w:style>
  <w:style w:type="paragraph" w:customStyle="1" w:styleId="208">
    <w:name w:val="Char"/>
    <w:basedOn w:val="1"/>
    <w:autoRedefine/>
    <w:qFormat/>
    <w:uiPriority w:val="0"/>
    <w:rPr>
      <w:rFonts w:ascii="Tahoma" w:hAnsi="Tahoma"/>
      <w:sz w:val="24"/>
      <w:szCs w:val="20"/>
    </w:rPr>
  </w:style>
  <w:style w:type="paragraph" w:customStyle="1" w:styleId="209">
    <w:name w:val="样式 小四 段前: 3.9 磅 行距: 多倍行距 1.25 字行"/>
    <w:basedOn w:val="1"/>
    <w:link w:val="210"/>
    <w:autoRedefine/>
    <w:qFormat/>
    <w:uiPriority w:val="0"/>
    <w:pPr>
      <w:spacing w:before="78" w:line="300" w:lineRule="auto"/>
      <w:ind w:firstLine="480"/>
    </w:pPr>
    <w:rPr>
      <w:rFonts w:ascii="Arial" w:hAnsi="Arial" w:cs="宋体"/>
      <w:sz w:val="24"/>
      <w:szCs w:val="20"/>
    </w:rPr>
  </w:style>
  <w:style w:type="character" w:customStyle="1" w:styleId="210">
    <w:name w:val="样式 小四 段前: 3.9 磅 行距: 多倍行距 1.25 字行 Char"/>
    <w:link w:val="209"/>
    <w:autoRedefine/>
    <w:qFormat/>
    <w:uiPriority w:val="0"/>
    <w:rPr>
      <w:rFonts w:ascii="Arial" w:hAnsi="Arial" w:eastAsia="宋体" w:cs="宋体"/>
      <w:kern w:val="2"/>
      <w:sz w:val="24"/>
      <w:lang w:val="en-US" w:eastAsia="zh-CN" w:bidi="ar-SA"/>
    </w:rPr>
  </w:style>
  <w:style w:type="paragraph" w:customStyle="1" w:styleId="211">
    <w:name w:val="图表内容"/>
    <w:basedOn w:val="1"/>
    <w:autoRedefine/>
    <w:qFormat/>
    <w:uiPriority w:val="0"/>
    <w:pPr>
      <w:spacing w:before="20" w:after="20"/>
    </w:pPr>
    <w:rPr>
      <w:szCs w:val="20"/>
    </w:rPr>
  </w:style>
  <w:style w:type="paragraph" w:customStyle="1" w:styleId="212">
    <w:name w:val="样式 标题 1h1PIM 1H1Level 1 Topic Heading1st levelSection Head...2"/>
    <w:basedOn w:val="3"/>
    <w:autoRedefine/>
    <w:qFormat/>
    <w:uiPriority w:val="0"/>
    <w:pPr>
      <w:widowControl/>
      <w:tabs>
        <w:tab w:val="left" w:pos="1440"/>
      </w:tabs>
      <w:spacing w:before="480" w:after="480" w:line="324" w:lineRule="auto"/>
      <w:ind w:left="432" w:hanging="432"/>
    </w:pPr>
    <w:rPr>
      <w:rFonts w:ascii="宋体" w:hAnsi="宋体" w:cs="宋体"/>
      <w:color w:val="000000"/>
      <w:szCs w:val="20"/>
    </w:rPr>
  </w:style>
  <w:style w:type="paragraph" w:customStyle="1" w:styleId="213">
    <w:name w:val="样式 标题 1h1PIM 1H1Level 1 Topic Heading1st levelSection Head...3"/>
    <w:basedOn w:val="3"/>
    <w:autoRedefine/>
    <w:qFormat/>
    <w:uiPriority w:val="0"/>
    <w:pPr>
      <w:widowControl/>
      <w:tabs>
        <w:tab w:val="left" w:pos="420"/>
      </w:tabs>
      <w:spacing w:before="480" w:after="480" w:line="324" w:lineRule="auto"/>
      <w:ind w:left="420" w:hanging="420"/>
    </w:pPr>
    <w:rPr>
      <w:rFonts w:ascii="宋体" w:hAnsi="宋体" w:cs="宋体"/>
      <w:color w:val="000000"/>
      <w:szCs w:val="20"/>
    </w:rPr>
  </w:style>
  <w:style w:type="paragraph" w:customStyle="1" w:styleId="214">
    <w:name w:val="Char 正文 Char Char Char Char Char Char"/>
    <w:basedOn w:val="3"/>
    <w:autoRedefine/>
    <w:qFormat/>
    <w:uiPriority w:val="0"/>
    <w:pPr>
      <w:snapToGrid w:val="0"/>
      <w:spacing w:before="240" w:after="240" w:line="348" w:lineRule="auto"/>
    </w:pPr>
    <w:rPr>
      <w:rFonts w:ascii="Tahoma" w:hAnsi="Tahoma"/>
      <w:bCs w:val="0"/>
      <w:sz w:val="24"/>
      <w:szCs w:val="20"/>
    </w:rPr>
  </w:style>
  <w:style w:type="paragraph" w:customStyle="1" w:styleId="215">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6">
    <w:name w:val="描述"/>
    <w:basedOn w:val="1"/>
    <w:autoRedefine/>
    <w:qFormat/>
    <w:uiPriority w:val="0"/>
    <w:pPr>
      <w:adjustRightInd w:val="0"/>
      <w:spacing w:beforeLines="50" w:line="360" w:lineRule="atLeast"/>
      <w:textAlignment w:val="baseline"/>
    </w:pPr>
    <w:rPr>
      <w:rFonts w:ascii="Bookman Old Style" w:hAnsi="Bookman Old Style"/>
      <w:kern w:val="0"/>
      <w:sz w:val="24"/>
      <w:szCs w:val="20"/>
    </w:rPr>
  </w:style>
  <w:style w:type="character" w:customStyle="1" w:styleId="217">
    <w:name w:val="页眉 Char Char"/>
    <w:autoRedefine/>
    <w:qFormat/>
    <w:uiPriority w:val="0"/>
    <w:rPr>
      <w:rFonts w:eastAsia="宋体"/>
      <w:kern w:val="2"/>
      <w:sz w:val="18"/>
      <w:szCs w:val="18"/>
      <w:lang w:val="en-US" w:eastAsia="zh-CN" w:bidi="ar-SA"/>
    </w:rPr>
  </w:style>
  <w:style w:type="character" w:customStyle="1" w:styleId="218">
    <w:name w:val="h1 Char2"/>
    <w:autoRedefine/>
    <w:qFormat/>
    <w:uiPriority w:val="0"/>
    <w:rPr>
      <w:rFonts w:eastAsia="宋体"/>
      <w:b/>
      <w:bCs/>
      <w:kern w:val="44"/>
      <w:sz w:val="44"/>
      <w:szCs w:val="44"/>
      <w:lang w:val="en-US" w:eastAsia="zh-CN" w:bidi="ar-SA"/>
    </w:rPr>
  </w:style>
  <w:style w:type="paragraph" w:customStyle="1" w:styleId="219">
    <w:name w:val="默认段落字体 Para Char Char Char Char Char Char Char Char Char Char Char Char Char Char"/>
    <w:next w:val="1"/>
    <w:autoRedefine/>
    <w:qFormat/>
    <w:uiPriority w:val="0"/>
    <w:pPr>
      <w:keepNext/>
      <w:keepLines/>
      <w:tabs>
        <w:tab w:val="left" w:pos="1440"/>
      </w:tabs>
      <w:spacing w:before="240" w:after="240"/>
      <w:ind w:left="1440" w:hanging="1440"/>
      <w:outlineLvl w:val="7"/>
    </w:pPr>
    <w:rPr>
      <w:rFonts w:ascii="宋体" w:hAnsi="宋体" w:eastAsia="宋体" w:cs="Times New Roman"/>
      <w:i/>
      <w:kern w:val="2"/>
      <w:sz w:val="30"/>
      <w:szCs w:val="24"/>
      <w:lang w:val="en-US" w:eastAsia="zh-CN" w:bidi="ar-SA"/>
    </w:rPr>
  </w:style>
  <w:style w:type="character" w:customStyle="1" w:styleId="220">
    <w:name w:val="font14 redfont"/>
    <w:basedOn w:val="41"/>
    <w:autoRedefine/>
    <w:qFormat/>
    <w:uiPriority w:val="0"/>
  </w:style>
  <w:style w:type="paragraph" w:customStyle="1" w:styleId="221">
    <w:name w:val="a"/>
    <w:basedOn w:val="216"/>
    <w:autoRedefine/>
    <w:qFormat/>
    <w:uiPriority w:val="0"/>
    <w:pPr>
      <w:tabs>
        <w:tab w:val="left" w:pos="2400"/>
      </w:tabs>
      <w:spacing w:before="120"/>
      <w:ind w:left="2400" w:hanging="420" w:firstLineChars="0"/>
    </w:pPr>
    <w:rPr>
      <w:rFonts w:ascii="宋体" w:hAnsi="宋体"/>
      <w:szCs w:val="24"/>
    </w:rPr>
  </w:style>
  <w:style w:type="paragraph" w:customStyle="1" w:styleId="222">
    <w:name w:val="正文1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223">
    <w:name w:val="word"/>
    <w:basedOn w:val="41"/>
    <w:autoRedefine/>
    <w:qFormat/>
    <w:uiPriority w:val="0"/>
  </w:style>
  <w:style w:type="character" w:customStyle="1" w:styleId="224">
    <w:name w:val="h1 Char1"/>
    <w:autoRedefine/>
    <w:qFormat/>
    <w:uiPriority w:val="0"/>
    <w:rPr>
      <w:rFonts w:eastAsia="宋体"/>
      <w:b/>
      <w:kern w:val="44"/>
      <w:sz w:val="44"/>
      <w:lang w:val="en-US" w:eastAsia="zh-CN" w:bidi="ar-SA"/>
    </w:rPr>
  </w:style>
  <w:style w:type="paragraph" w:customStyle="1" w:styleId="225">
    <w:name w:val="Char1"/>
    <w:basedOn w:val="1"/>
    <w:autoRedefine/>
    <w:qFormat/>
    <w:uiPriority w:val="0"/>
    <w:rPr>
      <w:rFonts w:ascii="Tahoma" w:hAnsi="Tahoma"/>
      <w:sz w:val="24"/>
      <w:szCs w:val="20"/>
    </w:rPr>
  </w:style>
  <w:style w:type="character" w:customStyle="1" w:styleId="226">
    <w:name w:val="Heading 2 Hidden Char1"/>
    <w:autoRedefine/>
    <w:qFormat/>
    <w:uiPriority w:val="0"/>
    <w:rPr>
      <w:rFonts w:ascii="宋体" w:hAnsi="宋体"/>
      <w:b/>
      <w:bCs/>
      <w:kern w:val="2"/>
      <w:sz w:val="32"/>
      <w:szCs w:val="32"/>
    </w:rPr>
  </w:style>
  <w:style w:type="character" w:customStyle="1" w:styleId="227">
    <w:name w:val="批注文字 字符"/>
    <w:link w:val="15"/>
    <w:autoRedefine/>
    <w:semiHidden/>
    <w:qFormat/>
    <w:locked/>
    <w:uiPriority w:val="0"/>
    <w:rPr>
      <w:rFonts w:eastAsia="宋体"/>
      <w:kern w:val="2"/>
      <w:sz w:val="21"/>
      <w:szCs w:val="24"/>
      <w:lang w:val="en-US" w:eastAsia="zh-CN" w:bidi="ar-SA"/>
    </w:rPr>
  </w:style>
  <w:style w:type="character" w:customStyle="1" w:styleId="228">
    <w:name w:val="正文文本首行缩进 字符"/>
    <w:link w:val="38"/>
    <w:autoRedefine/>
    <w:semiHidden/>
    <w:qFormat/>
    <w:locked/>
    <w:uiPriority w:val="0"/>
    <w:rPr>
      <w:rFonts w:ascii="Calibri" w:hAnsi="Calibri" w:eastAsia="宋体"/>
      <w:kern w:val="2"/>
      <w:sz w:val="24"/>
      <w:szCs w:val="22"/>
      <w:lang w:val="en-US" w:eastAsia="zh-CN" w:bidi="ar-SA"/>
    </w:rPr>
  </w:style>
  <w:style w:type="character" w:customStyle="1" w:styleId="229">
    <w:name w:val="已访问的超链接1"/>
    <w:autoRedefine/>
    <w:qFormat/>
    <w:uiPriority w:val="0"/>
    <w:rPr>
      <w:color w:val="800080"/>
      <w:u w:val="single"/>
    </w:rPr>
  </w:style>
  <w:style w:type="character" w:customStyle="1" w:styleId="230">
    <w:name w:val="Char Char11"/>
    <w:autoRedefine/>
    <w:qFormat/>
    <w:locked/>
    <w:uiPriority w:val="0"/>
    <w:rPr>
      <w:rFonts w:ascii="宋体" w:hAnsi="宋体" w:eastAsia="宋体"/>
      <w:kern w:val="2"/>
      <w:sz w:val="18"/>
      <w:szCs w:val="18"/>
      <w:lang w:val="en-US" w:eastAsia="zh-CN" w:bidi="ar-SA"/>
    </w:rPr>
  </w:style>
  <w:style w:type="paragraph" w:customStyle="1" w:styleId="231">
    <w:name w:val="Char Char Char1 Char Char Char Char Char Char Char1"/>
    <w:basedOn w:val="1"/>
    <w:autoRedefine/>
    <w:qFormat/>
    <w:uiPriority w:val="0"/>
    <w:rPr>
      <w:rFonts w:ascii="宋体" w:hAnsi="宋体" w:cs="Courier New"/>
      <w:sz w:val="32"/>
      <w:szCs w:val="32"/>
    </w:rPr>
  </w:style>
  <w:style w:type="paragraph" w:customStyle="1" w:styleId="232">
    <w:name w:val="TOC 标题1"/>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33">
    <w:name w:val="表格"/>
    <w:basedOn w:val="1"/>
    <w:link w:val="234"/>
    <w:autoRedefine/>
    <w:qFormat/>
    <w:uiPriority w:val="0"/>
    <w:pPr>
      <w:adjustRightInd w:val="0"/>
      <w:snapToGrid w:val="0"/>
      <w:spacing w:line="240" w:lineRule="auto"/>
      <w:ind w:firstLine="0" w:firstLineChars="0"/>
      <w:jc w:val="center"/>
    </w:pPr>
    <w:rPr>
      <w:rFonts w:ascii="宋体" w:hAnsi="宋体" w:cs="宋体"/>
      <w:bCs/>
      <w:color w:val="000000"/>
      <w:sz w:val="18"/>
      <w:szCs w:val="18"/>
    </w:rPr>
  </w:style>
  <w:style w:type="character" w:customStyle="1" w:styleId="234">
    <w:name w:val="表格 字符"/>
    <w:link w:val="233"/>
    <w:autoRedefine/>
    <w:qFormat/>
    <w:uiPriority w:val="0"/>
    <w:rPr>
      <w:rFonts w:ascii="宋体" w:hAnsi="宋体" w:cs="宋体"/>
      <w:bCs/>
      <w:color w:val="000000"/>
      <w:kern w:val="2"/>
      <w:sz w:val="18"/>
      <w:szCs w:val="18"/>
    </w:rPr>
  </w:style>
  <w:style w:type="character" w:customStyle="1" w:styleId="235">
    <w:name w:val="表格居左 Char"/>
    <w:link w:val="236"/>
    <w:autoRedefine/>
    <w:qFormat/>
    <w:uiPriority w:val="0"/>
    <w:rPr>
      <w:rFonts w:ascii="宋体" w:hAnsi="宋体"/>
      <w:sz w:val="18"/>
      <w:szCs w:val="21"/>
    </w:rPr>
  </w:style>
  <w:style w:type="paragraph" w:customStyle="1" w:styleId="236">
    <w:name w:val="表格居左"/>
    <w:basedOn w:val="1"/>
    <w:link w:val="235"/>
    <w:autoRedefine/>
    <w:qFormat/>
    <w:uiPriority w:val="0"/>
    <w:pPr>
      <w:spacing w:line="240" w:lineRule="auto"/>
      <w:ind w:firstLine="0" w:firstLineChars="0"/>
      <w:jc w:val="left"/>
    </w:pPr>
    <w:rPr>
      <w:rFonts w:ascii="宋体" w:hAnsi="宋体"/>
      <w:kern w:val="0"/>
      <w:sz w:val="18"/>
      <w:szCs w:val="21"/>
    </w:rPr>
  </w:style>
  <w:style w:type="character" w:customStyle="1" w:styleId="237">
    <w:name w:val="表格头 字符"/>
    <w:link w:val="238"/>
    <w:autoRedefine/>
    <w:qFormat/>
    <w:uiPriority w:val="0"/>
    <w:rPr>
      <w:rFonts w:ascii="宋体" w:hAnsi="宋体"/>
      <w:b/>
      <w:sz w:val="18"/>
      <w:szCs w:val="21"/>
    </w:rPr>
  </w:style>
  <w:style w:type="paragraph" w:customStyle="1" w:styleId="238">
    <w:name w:val="表格头"/>
    <w:basedOn w:val="1"/>
    <w:link w:val="237"/>
    <w:autoRedefine/>
    <w:qFormat/>
    <w:uiPriority w:val="0"/>
    <w:pPr>
      <w:spacing w:line="240" w:lineRule="auto"/>
      <w:ind w:firstLine="0" w:firstLineChars="0"/>
      <w:jc w:val="center"/>
    </w:pPr>
    <w:rPr>
      <w:rFonts w:ascii="宋体" w:hAnsi="宋体"/>
      <w:b/>
      <w:kern w:val="0"/>
      <w:sz w:val="18"/>
      <w:szCs w:val="21"/>
    </w:rPr>
  </w:style>
  <w:style w:type="paragraph" w:customStyle="1" w:styleId="239">
    <w:name w:val="文内正文"/>
    <w:basedOn w:val="1"/>
    <w:link w:val="240"/>
    <w:autoRedefine/>
    <w:qFormat/>
    <w:uiPriority w:val="0"/>
  </w:style>
  <w:style w:type="character" w:customStyle="1" w:styleId="240">
    <w:name w:val="文内正文 字符"/>
    <w:basedOn w:val="41"/>
    <w:link w:val="239"/>
    <w:autoRedefine/>
    <w:qFormat/>
    <w:uiPriority w:val="0"/>
    <w:rPr>
      <w:rFonts w:ascii="Times New Roman" w:hAnsi="Times New Roman"/>
      <w:kern w:val="2"/>
      <w:sz w:val="21"/>
      <w:szCs w:val="24"/>
    </w:rPr>
  </w:style>
  <w:style w:type="paragraph" w:customStyle="1" w:styleId="241">
    <w:name w:val="列出段落1"/>
    <w:basedOn w:val="1"/>
    <w:autoRedefine/>
    <w:qFormat/>
    <w:uiPriority w:val="34"/>
    <w:pPr>
      <w:ind w:firstLine="420" w:firstLineChars="200"/>
    </w:pPr>
  </w:style>
  <w:style w:type="paragraph" w:customStyle="1" w:styleId="242">
    <w:name w:val="WPSOffice手动目录 1"/>
    <w:qFormat/>
    <w:uiPriority w:val="0"/>
    <w:pPr>
      <w:ind w:leftChars="0"/>
    </w:pPr>
    <w:rPr>
      <w:rFonts w:ascii="Times New Roman" w:hAnsi="Times New Roman" w:eastAsia="宋体" w:cs="Times New Roman"/>
      <w:sz w:val="20"/>
      <w:szCs w:val="20"/>
    </w:rPr>
  </w:style>
  <w:style w:type="paragraph" w:customStyle="1" w:styleId="243">
    <w:name w:val="WPSOffice手动目录 2"/>
    <w:qFormat/>
    <w:uiPriority w:val="0"/>
    <w:pPr>
      <w:ind w:leftChars="200"/>
    </w:pPr>
    <w:rPr>
      <w:rFonts w:ascii="Times New Roman" w:hAnsi="Times New Roman" w:eastAsia="宋体" w:cs="Times New Roman"/>
      <w:sz w:val="20"/>
      <w:szCs w:val="20"/>
    </w:rPr>
  </w:style>
  <w:style w:type="paragraph" w:customStyle="1" w:styleId="24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D56A19-8B35-4E62-8005-0156DA61952C}">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1005</Words>
  <Characters>1088</Characters>
  <Lines>15</Lines>
  <Paragraphs>4</Paragraphs>
  <TotalTime>2</TotalTime>
  <ScaleCrop>false</ScaleCrop>
  <LinksUpToDate>false</LinksUpToDate>
  <CharactersWithSpaces>1172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2021-11-16T09:45:00Z</dcterms:created>
  <dc:creator>柳源倡</dc:creator>
  <cp:keywords>CMMI体系文件</cp:keywords>
  <cp:lastModifiedBy>这不毁么</cp:lastModifiedBy>
  <cp:lastPrinted>2024-03-20T01:16:00Z</cp:lastPrinted>
  <dcterms:modified xsi:type="dcterms:W3CDTF">2024-06-29T14:48:32Z</dcterms:modified>
  <dc:subject>CMMI体系文件</dc:subject>
  <dc:title>卓望信息CMMI体系文件</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2052-12.1.0.16929</vt:lpwstr>
  </property>
  <property fmtid="{D5CDD505-2E9C-101B-9397-08002B2CF9AE}" pid="4" name="ICV">
    <vt:lpwstr>C493703B1D244A37BAD9195D5E9615CC_13</vt:lpwstr>
  </property>
</Properties>
</file>