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firstLine="0" w:firstLineChars="0"/>
        <w:jc w:val="center"/>
        <w:textAlignment w:val="auto"/>
        <w:rPr>
          <w:rFonts w:hint="eastAsia" w:ascii="黑体" w:hAnsi="黑体" w:eastAsia="黑体" w:cs="黑体"/>
          <w:sz w:val="48"/>
          <w:szCs w:val="4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firstLine="0" w:firstLineChars="0"/>
        <w:jc w:val="center"/>
        <w:textAlignment w:val="auto"/>
        <w:rPr>
          <w:rFonts w:hint="eastAsia" w:ascii="黑体" w:hAnsi="黑体" w:eastAsia="黑体" w:cs="黑体"/>
          <w:sz w:val="48"/>
          <w:szCs w:val="4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firstLine="0" w:firstLineChars="0"/>
        <w:jc w:val="center"/>
        <w:textAlignment w:val="auto"/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</w:rPr>
        <w:t>云南省</w:t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药品和医用耗材招采管理子系统</w:t>
      </w:r>
    </w:p>
    <w:p>
      <w:pPr>
        <w:pStyle w:val="2"/>
        <w:ind w:firstLine="960" w:firstLineChars="200"/>
        <w:jc w:val="center"/>
        <w:rPr>
          <w:rFonts w:hint="eastAsia" w:ascii="黑体" w:hAnsi="黑体" w:cs="黑体"/>
          <w:b w:val="0"/>
          <w:bCs/>
          <w:sz w:val="48"/>
          <w:szCs w:val="48"/>
          <w:lang w:val="en-US" w:eastAsia="zh-CN"/>
        </w:rPr>
      </w:pPr>
      <w:r>
        <w:rPr>
          <w:rFonts w:hint="eastAsia" w:ascii="黑体" w:hAnsi="黑体" w:cs="黑体"/>
          <w:b w:val="0"/>
          <w:bCs/>
          <w:sz w:val="48"/>
          <w:szCs w:val="48"/>
          <w:lang w:val="en-US" w:eastAsia="zh-CN"/>
        </w:rPr>
        <w:t>（单位账号添加经办人）</w:t>
      </w:r>
    </w:p>
    <w:p>
      <w:pPr>
        <w:pStyle w:val="2"/>
        <w:jc w:val="center"/>
        <w:rPr>
          <w:rFonts w:hint="default"/>
          <w:b w:val="0"/>
          <w:bCs/>
          <w:lang w:val="en-US" w:eastAsia="zh-CN"/>
        </w:rPr>
      </w:pPr>
      <w:r>
        <w:rPr>
          <w:rFonts w:hint="eastAsia" w:ascii="黑体" w:hAnsi="黑体" w:cs="黑体"/>
          <w:b w:val="0"/>
          <w:bCs/>
          <w:sz w:val="48"/>
          <w:szCs w:val="48"/>
          <w:lang w:val="en-US" w:eastAsia="zh-CN"/>
        </w:rPr>
        <w:t>操作手册</w:t>
      </w:r>
    </w:p>
    <w:p>
      <w:pPr>
        <w:jc w:val="both"/>
        <w:rPr>
          <w:rFonts w:hint="eastAsia" w:asciiTheme="majorEastAsia" w:hAnsiTheme="majorEastAsia" w:eastAsiaTheme="majorEastAsia" w:cstheme="majorEastAsia"/>
          <w:b w:val="0"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2024年4月</w:t>
      </w:r>
    </w:p>
    <w:p>
      <w:pPr>
        <w:rPr>
          <w:rFonts w:hint="eastAsia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5" w:name="_GoBack"/>
      <w:bookmarkEnd w:id="5"/>
    </w:p>
    <w:p>
      <w:pPr>
        <w:pStyle w:val="8"/>
        <w:rPr>
          <w:rFonts w:hint="eastAsia"/>
          <w:sz w:val="32"/>
          <w:szCs w:val="32"/>
          <w:lang w:val="en-US" w:eastAsia="zh-CN"/>
        </w:rPr>
      </w:pPr>
    </w:p>
    <w:sdt>
      <w:sdtPr>
        <w:rPr>
          <w:rFonts w:hint="eastAsia" w:asciiTheme="majorEastAsia" w:hAnsiTheme="majorEastAsia" w:eastAsiaTheme="majorEastAsia" w:cstheme="majorEastAsia"/>
          <w:kern w:val="2"/>
          <w:sz w:val="32"/>
          <w:szCs w:val="32"/>
          <w:lang w:val="en-US" w:eastAsia="zh-CN" w:bidi="ar-SA"/>
        </w:rPr>
        <w:id w:val="24537477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32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Theme="majorEastAsia" w:hAnsiTheme="majorEastAsia" w:eastAsiaTheme="majorEastAsia" w:cstheme="majorEastAsia"/>
              <w:sz w:val="32"/>
              <w:szCs w:val="32"/>
            </w:rPr>
          </w:pPr>
          <w:r>
            <w:rPr>
              <w:rFonts w:hint="eastAsia" w:asciiTheme="majorEastAsia" w:hAnsiTheme="majorEastAsia" w:eastAsiaTheme="majorEastAsia" w:cstheme="majorEastAsia"/>
              <w:sz w:val="32"/>
              <w:szCs w:val="32"/>
            </w:rPr>
            <w:t>目录</w:t>
          </w:r>
        </w:p>
        <w:p>
          <w:pPr>
            <w:pStyle w:val="7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instrText xml:space="preserve">TOC \o "1-3" \h \u </w:instrText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instrText xml:space="preserve"> HYPERLINK \l _Toc249776850 </w:instrText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1：系统登陆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_Toc249776850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instrText xml:space="preserve"> HYPERLINK \l _Toc1816471712 </w:instrText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2：新增经办人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_Toc1816471712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5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instrText xml:space="preserve"> HYPERLINK \l _Toc812537832 </w:instrText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32"/>
              <w:szCs w:val="32"/>
              <w:lang w:val="en-US" w:eastAsia="zh-CN"/>
            </w:rPr>
            <w:t>2.1单位管理：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_Toc812537832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5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instrText xml:space="preserve"> HYPERLINK \l _Toc474831151 </w:instrText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3：经办人账号登录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_Toc474831151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6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instrText xml:space="preserve"> HYPERLINK \l _Toc437922605 </w:instrText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4：添加角色权限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_Toc437922605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8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8"/>
            <w:rPr>
              <w:rFonts w:hint="eastAsia"/>
              <w:sz w:val="32"/>
              <w:szCs w:val="32"/>
              <w:lang w:val="en-US" w:eastAsia="zh-CN"/>
            </w:rPr>
          </w:pPr>
          <w:r>
            <w:rPr>
              <w:rFonts w:hint="eastAsia" w:asciiTheme="majorEastAsia" w:hAnsiTheme="majorEastAsia" w:eastAsiaTheme="majorEastAsia" w:cstheme="majorEastAsia"/>
              <w:sz w:val="32"/>
              <w:szCs w:val="32"/>
              <w:lang w:val="en-US" w:eastAsia="zh-CN"/>
            </w:rPr>
            <w:fldChar w:fldCharType="end"/>
          </w:r>
        </w:p>
      </w:sdtContent>
    </w:sdt>
    <w:p>
      <w:pPr>
        <w:pStyle w:val="8"/>
        <w:rPr>
          <w:rFonts w:hint="eastAsia"/>
          <w:sz w:val="32"/>
          <w:szCs w:val="32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3"/>
        <w:bidi w:val="0"/>
        <w:rPr>
          <w:rFonts w:hint="eastAsia"/>
          <w:sz w:val="30"/>
          <w:szCs w:val="30"/>
          <w:lang w:val="en-US" w:eastAsia="zh-CN"/>
        </w:rPr>
      </w:pPr>
      <w:bookmarkStart w:id="0" w:name="_Toc249776850"/>
      <w:r>
        <w:rPr>
          <w:rFonts w:hint="eastAsia"/>
          <w:sz w:val="30"/>
          <w:szCs w:val="30"/>
          <w:lang w:val="en-US" w:eastAsia="zh-CN"/>
        </w:rPr>
        <w:t>1：系统登陆</w:t>
      </w:r>
      <w:bookmarkEnd w:id="0"/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方式一：使用浏览器打开网址进入：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"https://ggfw.ynylbz.cn/"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12"/>
          <w:rFonts w:hint="eastAsia" w:ascii="宋体" w:hAnsi="宋体" w:eastAsia="宋体" w:cs="宋体"/>
          <w:sz w:val="24"/>
          <w:szCs w:val="24"/>
          <w:lang w:val="en-US" w:eastAsia="zh-CN"/>
        </w:rPr>
        <w:t>https://ggfw.ynylbz.cn/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方式二：通过云南省医疗保障局官网【政务服务】模块进入：</w:t>
      </w:r>
    </w:p>
    <w:p>
      <w:pPr>
        <w:pStyle w:val="13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4942205" cy="2966720"/>
            <wp:effectExtent l="0" t="0" r="10795" b="50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方式三：百度搜索“云南医保网厅”进入，点击官方入口进入</w:t>
      </w:r>
    </w:p>
    <w:p>
      <w:r>
        <w:drawing>
          <wp:inline distT="0" distB="0" distL="114300" distR="114300">
            <wp:extent cx="5277485" cy="2448560"/>
            <wp:effectExtent l="0" t="0" r="5715" b="152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/>
          <w:sz w:val="24"/>
          <w:szCs w:val="24"/>
        </w:rPr>
      </w:pPr>
    </w:p>
    <w:p>
      <w:pPr>
        <w:pStyle w:val="8"/>
        <w:rPr>
          <w:rFonts w:hint="eastAsia"/>
          <w:sz w:val="24"/>
          <w:szCs w:val="24"/>
        </w:rPr>
      </w:pPr>
    </w:p>
    <w:p>
      <w:pPr>
        <w:pStyle w:val="8"/>
        <w:rPr>
          <w:rFonts w:hint="eastAsia"/>
          <w:sz w:val="24"/>
          <w:szCs w:val="24"/>
        </w:rPr>
      </w:pPr>
    </w:p>
    <w:p>
      <w:pPr>
        <w:pStyle w:val="8"/>
        <w:rPr>
          <w:rFonts w:hint="eastAsia"/>
          <w:sz w:val="24"/>
          <w:szCs w:val="24"/>
        </w:rPr>
      </w:pPr>
    </w:p>
    <w:p>
      <w:pPr>
        <w:pStyle w:val="8"/>
        <w:rPr>
          <w:rFonts w:hint="eastAsia"/>
          <w:sz w:val="24"/>
          <w:szCs w:val="24"/>
        </w:rPr>
      </w:pPr>
    </w:p>
    <w:p>
      <w:pPr>
        <w:pStyle w:val="8"/>
        <w:rPr>
          <w:rFonts w:hint="eastAsia"/>
          <w:sz w:val="24"/>
          <w:szCs w:val="24"/>
        </w:rPr>
      </w:pPr>
    </w:p>
    <w:p>
      <w:pPr>
        <w:pStyle w:val="8"/>
        <w:rPr>
          <w:rFonts w:hint="eastAsia"/>
          <w:sz w:val="24"/>
          <w:szCs w:val="24"/>
        </w:rPr>
      </w:pPr>
    </w:p>
    <w:p>
      <w:pPr>
        <w:pStyle w:val="8"/>
        <w:rPr>
          <w:rFonts w:hint="eastAsia"/>
          <w:sz w:val="24"/>
          <w:szCs w:val="24"/>
        </w:rPr>
      </w:pPr>
    </w:p>
    <w:p>
      <w:pPr>
        <w:pStyle w:val="8"/>
        <w:rPr>
          <w:rFonts w:hint="eastAsia"/>
          <w:sz w:val="24"/>
          <w:szCs w:val="24"/>
        </w:rPr>
      </w:pPr>
    </w:p>
    <w:p>
      <w:pPr>
        <w:pStyle w:val="8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点击界面右侧“</w:t>
      </w:r>
      <w:r>
        <w:rPr>
          <w:rFonts w:hint="eastAsia"/>
          <w:b/>
          <w:bCs/>
          <w:sz w:val="24"/>
          <w:szCs w:val="24"/>
          <w:lang w:val="en-US" w:eastAsia="zh-CN"/>
        </w:rPr>
        <w:t>医药采购登录</w:t>
      </w:r>
      <w:r>
        <w:rPr>
          <w:rFonts w:hint="eastAsia"/>
          <w:sz w:val="24"/>
          <w:szCs w:val="24"/>
        </w:rPr>
        <w:t>”；</w:t>
      </w:r>
    </w:p>
    <w:p>
      <w:pPr>
        <w:pStyle w:val="8"/>
        <w:rPr>
          <w:rFonts w:hint="default"/>
          <w:sz w:val="24"/>
          <w:szCs w:val="24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5880" cy="2844165"/>
            <wp:effectExtent l="0" t="0" r="20320" b="635"/>
            <wp:docPr id="1" name="图片 1" descr="2071713770320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71713770320_.pic_h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eastAsiaTheme="minorEastAsia"/>
          <w:lang w:eastAsia="zh-CN"/>
        </w:rPr>
      </w:pPr>
    </w:p>
    <w:p>
      <w:pPr>
        <w:pStyle w:val="8"/>
        <w:rPr>
          <w:rFonts w:hint="eastAsia" w:eastAsiaTheme="minorEastAsia"/>
          <w:lang w:eastAsia="zh-CN"/>
        </w:rPr>
      </w:pPr>
    </w:p>
    <w:p>
      <w:pPr>
        <w:pStyle w:val="8"/>
        <w:rPr>
          <w:rFonts w:hint="eastAsia" w:eastAsiaTheme="minorEastAsia"/>
          <w:lang w:eastAsia="zh-CN"/>
        </w:rPr>
      </w:pPr>
    </w:p>
    <w:p>
      <w:pPr>
        <w:pStyle w:val="8"/>
        <w:rPr>
          <w:rFonts w:hint="eastAsia" w:eastAsiaTheme="minorEastAsia"/>
          <w:lang w:eastAsia="zh-CN"/>
        </w:rPr>
      </w:pPr>
    </w:p>
    <w:p>
      <w:pPr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选择</w:t>
      </w:r>
      <w:r>
        <w:rPr>
          <w:rFonts w:hint="eastAsia"/>
          <w:b/>
          <w:bCs/>
          <w:sz w:val="24"/>
          <w:szCs w:val="24"/>
          <w:lang w:val="en-US" w:eastAsia="zh-CN"/>
        </w:rPr>
        <w:t>单位账号登录</w:t>
      </w:r>
      <w:r>
        <w:rPr>
          <w:rFonts w:hint="eastAsia"/>
          <w:sz w:val="24"/>
          <w:szCs w:val="24"/>
          <w:lang w:val="en-US" w:eastAsia="zh-CN"/>
        </w:rPr>
        <w:t>，输入账号，密码，验证码登录</w:t>
      </w:r>
    </w:p>
    <w:p>
      <w:pPr>
        <w:pStyle w:val="8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26050" cy="2964180"/>
            <wp:effectExtent l="0" t="0" r="635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登录账号后，点击</w:t>
      </w:r>
      <w:r>
        <w:rPr>
          <w:rFonts w:hint="eastAsia"/>
          <w:b/>
          <w:bCs/>
          <w:sz w:val="24"/>
          <w:szCs w:val="24"/>
          <w:lang w:val="en-US" w:eastAsia="zh-CN"/>
        </w:rPr>
        <w:t>进入单位网厅</w:t>
      </w:r>
    </w:p>
    <w:p>
      <w:pPr>
        <w:pStyle w:val="8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pStyle w:val="8"/>
      </w:pPr>
      <w:r>
        <w:drawing>
          <wp:inline distT="0" distB="0" distL="114300" distR="114300">
            <wp:extent cx="5266690" cy="3159760"/>
            <wp:effectExtent l="0" t="0" r="16510" b="15240"/>
            <wp:docPr id="3" name="图片 3" descr="2091713770321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91713770321_.pic_h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  <w:rPr>
          <w:sz w:val="24"/>
          <w:szCs w:val="24"/>
        </w:rPr>
      </w:pPr>
    </w:p>
    <w:p>
      <w:pPr>
        <w:pStyle w:val="8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企业首次登录系统要进行企业信息维护，并按照要求进行账号绑定。</w:t>
      </w:r>
    </w:p>
    <w:p>
      <w:pPr>
        <w:pStyle w:val="8"/>
      </w:pPr>
    </w:p>
    <w:p>
      <w:pPr>
        <w:pStyle w:val="8"/>
      </w:pPr>
      <w:r>
        <w:drawing>
          <wp:inline distT="0" distB="0" distL="114300" distR="114300">
            <wp:extent cx="5271135" cy="3248025"/>
            <wp:effectExtent l="0" t="0" r="12065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/>
          <w:lang w:eastAsia="zh-CN"/>
        </w:rPr>
      </w:pPr>
    </w:p>
    <w:p>
      <w:pPr>
        <w:pStyle w:val="8"/>
        <w:rPr>
          <w:rFonts w:hint="eastAsia"/>
          <w:lang w:eastAsia="zh-CN"/>
        </w:rPr>
      </w:pPr>
    </w:p>
    <w:p>
      <w:pPr>
        <w:pStyle w:val="8"/>
        <w:rPr>
          <w:rFonts w:hint="eastAsia"/>
          <w:lang w:eastAsia="zh-CN"/>
        </w:rPr>
      </w:pPr>
    </w:p>
    <w:p>
      <w:pPr>
        <w:pStyle w:val="8"/>
        <w:rPr>
          <w:rFonts w:hint="eastAsia"/>
          <w:lang w:eastAsia="zh-CN"/>
        </w:rPr>
      </w:pPr>
    </w:p>
    <w:p>
      <w:pPr>
        <w:pStyle w:val="8"/>
        <w:rPr>
          <w:rFonts w:hint="eastAsia"/>
          <w:lang w:eastAsia="zh-CN"/>
        </w:rPr>
      </w:pPr>
    </w:p>
    <w:p>
      <w:pPr>
        <w:pStyle w:val="3"/>
        <w:bidi w:val="0"/>
        <w:rPr>
          <w:rFonts w:hint="default"/>
          <w:sz w:val="30"/>
          <w:szCs w:val="30"/>
          <w:lang w:val="en-US" w:eastAsia="zh-CN"/>
        </w:rPr>
      </w:pPr>
      <w:bookmarkStart w:id="1" w:name="_Toc1816471712"/>
      <w:r>
        <w:rPr>
          <w:rFonts w:hint="eastAsia"/>
          <w:sz w:val="30"/>
          <w:szCs w:val="30"/>
          <w:lang w:val="en-US" w:eastAsia="zh-CN"/>
        </w:rPr>
        <w:t>2：新增经办人</w:t>
      </w:r>
      <w:bookmarkEnd w:id="1"/>
    </w:p>
    <w:p>
      <w:pPr>
        <w:pStyle w:val="8"/>
        <w:ind w:firstLine="601" w:firstLineChars="200"/>
        <w:rPr>
          <w:rFonts w:hint="default"/>
          <w:sz w:val="24"/>
          <w:szCs w:val="24"/>
          <w:lang w:val="en-US" w:eastAsia="zh-CN"/>
        </w:rPr>
      </w:pPr>
      <w:bookmarkStart w:id="2" w:name="_Toc812537832"/>
      <w:r>
        <w:rPr>
          <w:rStyle w:val="14"/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2.1单位管理：</w:t>
      </w:r>
      <w:bookmarkEnd w:id="2"/>
      <w:r>
        <w:rPr>
          <w:rFonts w:hint="eastAsia"/>
          <w:sz w:val="24"/>
          <w:szCs w:val="24"/>
          <w:lang w:val="en-US" w:eastAsia="zh-CN"/>
        </w:rPr>
        <w:t>选择单位经办人，新增经办人</w:t>
      </w:r>
    </w:p>
    <w:p>
      <w:pPr>
        <w:pStyle w:val="8"/>
        <w:rPr>
          <w:rFonts w:hint="eastAsia"/>
          <w:lang w:eastAsia="zh-CN"/>
        </w:rPr>
      </w:pPr>
    </w:p>
    <w:p>
      <w:pPr>
        <w:pStyle w:val="8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2245" cy="3572510"/>
            <wp:effectExtent l="0" t="0" r="20955" b="8890"/>
            <wp:docPr id="5" name="图片 5" descr="211171377042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11713770423_.pi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/>
          <w:lang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输入新增经办人的基本信息，填写完整后点击确定，新增经办人成功。</w:t>
      </w:r>
    </w:p>
    <w:p>
      <w:pPr>
        <w:pStyle w:val="8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3356610"/>
            <wp:effectExtent l="0" t="0" r="13335" b="21590"/>
            <wp:docPr id="6" name="图片 6" descr="224171377264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41713772645_.pi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/>
          <w:lang w:eastAsia="zh-CN"/>
        </w:rPr>
      </w:pPr>
    </w:p>
    <w:p>
      <w:pPr>
        <w:pStyle w:val="8"/>
        <w:rPr>
          <w:rFonts w:hint="eastAsia"/>
          <w:lang w:eastAsia="zh-CN"/>
        </w:rPr>
      </w:pPr>
    </w:p>
    <w:p>
      <w:pPr>
        <w:pStyle w:val="8"/>
        <w:rPr>
          <w:rFonts w:hint="eastAsia"/>
          <w:lang w:eastAsia="zh-CN"/>
        </w:rPr>
      </w:pPr>
    </w:p>
    <w:p>
      <w:pPr>
        <w:pStyle w:val="8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新增成功的经办人可以在单位经办人模块查看，可以解除绑定和重置密码。</w:t>
      </w:r>
    </w:p>
    <w:p>
      <w:pPr>
        <w:pStyle w:val="8"/>
        <w:rPr>
          <w:rFonts w:hint="default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lang w:eastAsia="zh-CN"/>
        </w:rPr>
      </w:pPr>
      <w:r>
        <w:drawing>
          <wp:inline distT="0" distB="0" distL="114300" distR="114300">
            <wp:extent cx="5272405" cy="3194685"/>
            <wp:effectExtent l="0" t="0" r="10795" b="571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/>
          <w:lang w:eastAsia="zh-CN"/>
        </w:rPr>
      </w:pPr>
    </w:p>
    <w:p>
      <w:pPr>
        <w:pStyle w:val="8"/>
        <w:rPr>
          <w:rFonts w:hint="eastAsia"/>
          <w:lang w:eastAsia="zh-CN"/>
        </w:rPr>
      </w:pPr>
    </w:p>
    <w:p>
      <w:pPr>
        <w:pStyle w:val="8"/>
        <w:rPr>
          <w:rFonts w:hint="eastAsia"/>
          <w:lang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3"/>
        <w:bidi w:val="0"/>
        <w:rPr>
          <w:rFonts w:hint="default"/>
          <w:sz w:val="30"/>
          <w:szCs w:val="30"/>
          <w:lang w:val="en-US" w:eastAsia="zh-CN"/>
        </w:rPr>
      </w:pPr>
      <w:bookmarkStart w:id="3" w:name="_Toc474831151"/>
      <w:r>
        <w:rPr>
          <w:rFonts w:hint="eastAsia"/>
          <w:sz w:val="30"/>
          <w:szCs w:val="30"/>
          <w:lang w:val="en-US" w:eastAsia="zh-CN"/>
        </w:rPr>
        <w:t>3：经办人账号登录</w:t>
      </w:r>
      <w:bookmarkEnd w:id="3"/>
    </w:p>
    <w:p>
      <w:pPr>
        <w:pStyle w:val="8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点击云南医保网厅，选择</w:t>
      </w:r>
      <w:r>
        <w:rPr>
          <w:rFonts w:hint="eastAsia"/>
          <w:b/>
          <w:bCs/>
          <w:sz w:val="24"/>
          <w:szCs w:val="24"/>
          <w:lang w:val="en-US" w:eastAsia="zh-CN"/>
        </w:rPr>
        <w:t>医药采购登录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</w:p>
    <w:p>
      <w:pPr>
        <w:pStyle w:val="8"/>
        <w:rPr>
          <w:rFonts w:hint="eastAsia"/>
          <w:lang w:eastAsia="zh-CN"/>
        </w:rPr>
      </w:pPr>
    </w:p>
    <w:p>
      <w:pPr>
        <w:pStyle w:val="8"/>
      </w:pPr>
      <w:r>
        <w:drawing>
          <wp:inline distT="0" distB="0" distL="114300" distR="114300">
            <wp:extent cx="5271135" cy="2971800"/>
            <wp:effectExtent l="0" t="0" r="12065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</w:p>
    <w:p>
      <w:pPr>
        <w:pStyle w:val="8"/>
      </w:pPr>
    </w:p>
    <w:p>
      <w:pPr>
        <w:pStyle w:val="8"/>
        <w:rPr>
          <w:rFonts w:hint="eastAsia"/>
          <w:lang w:eastAsia="zh-CN"/>
        </w:rPr>
      </w:pPr>
    </w:p>
    <w:p>
      <w:pPr>
        <w:pStyle w:val="8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经办人账号登陆要选择登录单位，勾选之后点击</w:t>
      </w:r>
      <w:r>
        <w:rPr>
          <w:rFonts w:hint="eastAsia"/>
          <w:b/>
          <w:bCs/>
          <w:sz w:val="24"/>
          <w:szCs w:val="24"/>
          <w:lang w:val="en-US" w:eastAsia="zh-CN"/>
        </w:rPr>
        <w:t>确认登录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439795"/>
            <wp:effectExtent l="0" t="0" r="16510" b="14605"/>
            <wp:docPr id="7" name="图片 7" descr="2261713773309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61713773309_.pi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新增加的经办人首次登录平台会提示“查询用户对应角色为空”。</w:t>
      </w:r>
    </w:p>
    <w:p>
      <w:pPr>
        <w:pStyle w:val="8"/>
        <w:rPr>
          <w:rFonts w:hint="eastAsia"/>
          <w:lang w:eastAsia="zh-CN"/>
        </w:rPr>
      </w:pPr>
    </w:p>
    <w:p>
      <w:pPr>
        <w:pStyle w:val="8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3337560"/>
            <wp:effectExtent l="0" t="0" r="12700" b="15240"/>
            <wp:docPr id="8" name="图片 8" descr="227171377338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71713773381_.pi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sz w:val="30"/>
          <w:szCs w:val="30"/>
          <w:lang w:val="en-US" w:eastAsia="zh-CN"/>
        </w:rPr>
      </w:pPr>
      <w:bookmarkStart w:id="4" w:name="_Toc437922605"/>
      <w:r>
        <w:rPr>
          <w:rFonts w:hint="eastAsia"/>
          <w:sz w:val="30"/>
          <w:szCs w:val="30"/>
          <w:lang w:val="en-US" w:eastAsia="zh-CN"/>
        </w:rPr>
        <w:t>4：添加角色权限</w:t>
      </w:r>
      <w:bookmarkEnd w:id="4"/>
    </w:p>
    <w:p>
      <w:pPr>
        <w:pStyle w:val="8"/>
        <w:ind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需要用企业账号进入</w:t>
      </w:r>
      <w:r>
        <w:rPr>
          <w:rFonts w:hint="eastAsia"/>
          <w:b/>
          <w:bCs/>
          <w:sz w:val="24"/>
          <w:szCs w:val="24"/>
          <w:lang w:val="en-US" w:eastAsia="zh-CN"/>
        </w:rPr>
        <w:t>单位网厅</w:t>
      </w:r>
      <w:r>
        <w:rPr>
          <w:rFonts w:hint="eastAsia"/>
          <w:sz w:val="24"/>
          <w:szCs w:val="24"/>
          <w:lang w:val="en-US" w:eastAsia="zh-CN"/>
        </w:rPr>
        <w:t>，点击</w:t>
      </w:r>
      <w:r>
        <w:rPr>
          <w:rFonts w:hint="eastAsia"/>
          <w:b/>
          <w:bCs/>
          <w:sz w:val="24"/>
          <w:szCs w:val="24"/>
          <w:lang w:val="en-US" w:eastAsia="zh-CN"/>
        </w:rPr>
        <w:t>招采系统</w:t>
      </w:r>
      <w:r>
        <w:rPr>
          <w:rFonts w:hint="eastAsia"/>
          <w:sz w:val="24"/>
          <w:szCs w:val="24"/>
          <w:lang w:val="en-US" w:eastAsia="zh-CN"/>
        </w:rPr>
        <w:t>，选择</w:t>
      </w:r>
      <w:r>
        <w:rPr>
          <w:rFonts w:hint="eastAsia"/>
          <w:b/>
          <w:bCs/>
          <w:sz w:val="24"/>
          <w:szCs w:val="24"/>
          <w:lang w:val="en-US" w:eastAsia="zh-CN"/>
        </w:rPr>
        <w:t>用户基础设置。</w:t>
      </w:r>
    </w:p>
    <w:p>
      <w:pPr>
        <w:pStyle w:val="8"/>
        <w:rPr>
          <w:rFonts w:hint="default"/>
          <w:lang w:val="en-US" w:eastAsia="zh-CN"/>
        </w:rPr>
      </w:pPr>
    </w:p>
    <w:p>
      <w:pPr>
        <w:pStyle w:val="8"/>
      </w:pPr>
      <w:r>
        <w:drawing>
          <wp:inline distT="0" distB="0" distL="114300" distR="114300">
            <wp:extent cx="5264785" cy="2880360"/>
            <wp:effectExtent l="0" t="0" r="18415" b="1524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</w:pPr>
    </w:p>
    <w:p>
      <w:pPr>
        <w:pStyle w:val="8"/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69285"/>
            <wp:effectExtent l="0" t="0" r="12065" b="5715"/>
            <wp:docPr id="11" name="图片 11" descr="229171377398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91713773982_.pi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eastAsiaTheme="minorEastAsia"/>
          <w:lang w:eastAsia="zh-CN"/>
        </w:rPr>
      </w:pPr>
    </w:p>
    <w:p>
      <w:pPr>
        <w:pStyle w:val="8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8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8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8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8"/>
        <w:ind w:firstLine="480" w:firstLineChars="20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pStyle w:val="8"/>
        <w:ind w:firstLine="601" w:firstLineChars="200"/>
        <w:rPr>
          <w:rFonts w:hint="default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4.1账号角色管理</w:t>
      </w:r>
    </w:p>
    <w:p>
      <w:pPr>
        <w:pStyle w:val="8"/>
        <w:rPr>
          <w:rFonts w:hint="eastAsia" w:eastAsiaTheme="minorEastAsia"/>
          <w:lang w:eastAsia="zh-CN"/>
        </w:rPr>
      </w:pPr>
    </w:p>
    <w:p>
      <w:pPr>
        <w:pStyle w:val="8"/>
        <w:ind w:firstLine="480" w:firstLineChars="200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选择</w:t>
      </w:r>
      <w:r>
        <w:rPr>
          <w:rFonts w:hint="eastAsia"/>
          <w:b/>
          <w:bCs/>
          <w:sz w:val="24"/>
          <w:szCs w:val="24"/>
          <w:lang w:val="en-US" w:eastAsia="zh-CN"/>
        </w:rPr>
        <w:t>账号角色管理，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点击</w:t>
      </w:r>
      <w:r>
        <w:rPr>
          <w:rFonts w:hint="eastAsia"/>
          <w:b/>
          <w:bCs/>
          <w:sz w:val="24"/>
          <w:szCs w:val="24"/>
          <w:lang w:val="en-US" w:eastAsia="zh-CN"/>
        </w:rPr>
        <w:t>添加角色，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基本信息里面</w:t>
      </w:r>
      <w:r>
        <w:rPr>
          <w:rFonts w:hint="eastAsia"/>
          <w:b/>
          <w:bCs/>
          <w:sz w:val="24"/>
          <w:szCs w:val="24"/>
          <w:lang w:val="en-US" w:eastAsia="zh-CN"/>
        </w:rPr>
        <w:t>添加指定权限后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点击</w:t>
      </w:r>
      <w:r>
        <w:rPr>
          <w:rFonts w:hint="eastAsia"/>
          <w:b/>
          <w:bCs/>
          <w:sz w:val="24"/>
          <w:szCs w:val="24"/>
          <w:lang w:val="en-US" w:eastAsia="zh-CN"/>
        </w:rPr>
        <w:t>保存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962275"/>
            <wp:effectExtent l="0" t="0" r="20320" b="9525"/>
            <wp:docPr id="13" name="图片 13" descr="230171377398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301713773982_.pi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295650"/>
            <wp:effectExtent l="0" t="0" r="13970" b="6350"/>
            <wp:docPr id="14" name="图片 14" descr="2311713773982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311713773982_.pi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eastAsiaTheme="minorEastAsia"/>
          <w:lang w:eastAsia="zh-CN"/>
        </w:rPr>
      </w:pPr>
    </w:p>
    <w:p>
      <w:pPr>
        <w:pStyle w:val="8"/>
        <w:rPr>
          <w:rFonts w:hint="eastAsia" w:eastAsiaTheme="minorEastAsia"/>
          <w:lang w:eastAsia="zh-CN"/>
        </w:rPr>
      </w:pPr>
    </w:p>
    <w:p>
      <w:pPr>
        <w:pStyle w:val="8"/>
        <w:rPr>
          <w:rFonts w:hint="eastAsia" w:eastAsiaTheme="minorEastAsia"/>
          <w:lang w:eastAsia="zh-CN"/>
        </w:rPr>
      </w:pPr>
    </w:p>
    <w:p>
      <w:pPr>
        <w:pStyle w:val="8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pStyle w:val="8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保存后，在关联账号数量模块会显示已经关联的经办人账号数量，点击</w:t>
      </w:r>
      <w:r>
        <w:rPr>
          <w:rFonts w:hint="eastAsia"/>
          <w:b/>
          <w:bCs/>
          <w:sz w:val="24"/>
          <w:szCs w:val="24"/>
          <w:lang w:val="en-US" w:eastAsia="zh-CN"/>
        </w:rPr>
        <w:t>分配账号</w:t>
      </w:r>
      <w:r>
        <w:rPr>
          <w:rFonts w:hint="eastAsia"/>
          <w:sz w:val="24"/>
          <w:szCs w:val="24"/>
          <w:lang w:val="en-US" w:eastAsia="zh-CN"/>
        </w:rPr>
        <w:t>，会显示未分配的账号，点击选择后选确定，账号分配成功。</w:t>
      </w:r>
    </w:p>
    <w:p>
      <w:pPr>
        <w:pStyle w:val="8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3515" cy="3194685"/>
            <wp:effectExtent l="0" t="0" r="19685" b="571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501900"/>
            <wp:effectExtent l="0" t="0" r="17145" b="12700"/>
            <wp:docPr id="16" name="图片 16" descr="233171377421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331713774211_.pi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742565"/>
            <wp:effectExtent l="0" t="0" r="15240" b="635"/>
            <wp:docPr id="17" name="图片 17" descr="234171377423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341713774238_.pi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/>
          <w:lang w:eastAsia="zh-CN"/>
        </w:rPr>
      </w:pPr>
    </w:p>
    <w:p>
      <w:pPr>
        <w:pStyle w:val="8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</w:t>
      </w:r>
      <w:r>
        <w:rPr>
          <w:rFonts w:hint="eastAsia"/>
          <w:b/>
          <w:bCs/>
          <w:sz w:val="24"/>
          <w:szCs w:val="24"/>
          <w:lang w:val="en-US" w:eastAsia="zh-CN"/>
        </w:rPr>
        <w:t>已分配</w:t>
      </w:r>
      <w:r>
        <w:rPr>
          <w:rFonts w:hint="eastAsia"/>
          <w:sz w:val="24"/>
          <w:szCs w:val="24"/>
          <w:lang w:val="en-US" w:eastAsia="zh-CN"/>
        </w:rPr>
        <w:t>模块可以查看已经分配好的经办人账号。也可以进行删除账号。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822575"/>
            <wp:effectExtent l="0" t="0" r="19050" b="22225"/>
            <wp:docPr id="18" name="图片 18" descr="2351713774305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351713774305_.pi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bidi w:val="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LNJWO7QAAAABQEAAA8AAAAAAAAAAQAgAAAAOAAA&#10;AGRycy9kb3ducmV2LnhtbFBLAQIUABQAAAAIAIdO4kBe2iTuMwIAAGMEAAAOAAAAAAAAAAEAIAAA&#10;ADUBAABkcnMvZTJvRG9jLnhtbF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18"/>
        <w:szCs w:val="18"/>
      </w:rPr>
    </w:pPr>
    <w:r>
      <w:rPr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BEhxuIyAgAAYw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rPr>
        <w:sz w:val="18"/>
        <w:szCs w:val="1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BCD1F9"/>
    <w:rsid w:val="3FD85CB3"/>
    <w:rsid w:val="3FFB0D50"/>
    <w:rsid w:val="4D9F1AA5"/>
    <w:rsid w:val="5FBCD1F9"/>
    <w:rsid w:val="6ED7AEF7"/>
    <w:rsid w:val="70FD1612"/>
    <w:rsid w:val="7F2F46F7"/>
    <w:rsid w:val="7FBA98DB"/>
    <w:rsid w:val="7FFEE032"/>
    <w:rsid w:val="BFB789B0"/>
    <w:rsid w:val="C55FC4EC"/>
    <w:rsid w:val="DF759C46"/>
    <w:rsid w:val="E7BF27E7"/>
    <w:rsid w:val="EBEB97BC"/>
    <w:rsid w:val="EFDDB9DE"/>
    <w:rsid w:val="FE7F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1"/>
    <w:link w:val="14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footnote text"/>
    <w:basedOn w:val="1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9">
    <w:name w:val="toc 2"/>
    <w:basedOn w:val="1"/>
    <w:next w:val="1"/>
    <w:uiPriority w:val="0"/>
    <w:pPr>
      <w:ind w:left="420" w:leftChars="200"/>
    </w:p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/>
    </w:pPr>
  </w:style>
  <w:style w:type="character" w:customStyle="1" w:styleId="14">
    <w:name w:val="标题 2 Char"/>
    <w:link w:val="2"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2024-04-20T01:28:00Z</dcterms:created>
  <dc:creator>八方影</dc:creator>
  <cp:lastModifiedBy>八方影</cp:lastModifiedBy>
  <dcterms:modified xsi:type="dcterms:W3CDTF">2024-04-28T19:05:55Z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1A2F4B698C47BB799A1F2666F46A8B5C_41</vt:lpwstr>
  </property>
</Properties>
</file>